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E1720" w14:textId="0A2C2255" w:rsidR="00B56B52" w:rsidRPr="00B56B52" w:rsidRDefault="00B56B52" w:rsidP="00EC2DAF">
      <w:pPr>
        <w:tabs>
          <w:tab w:val="left" w:pos="567"/>
        </w:tabs>
        <w:rPr>
          <w:rFonts w:ascii="Arial" w:hAnsi="Arial"/>
        </w:rPr>
      </w:pPr>
      <w:r w:rsidRPr="006D62D2">
        <w:rPr>
          <w:rFonts w:ascii="Arial" w:hAnsi="Arial"/>
          <w:b/>
        </w:rPr>
        <w:t>Title:</w:t>
      </w:r>
      <w:r w:rsidRPr="006D62D2">
        <w:rPr>
          <w:rFonts w:ascii="Arial" w:hAnsi="Arial"/>
        </w:rPr>
        <w:tab/>
      </w:r>
      <w:r w:rsidRPr="006D62D2">
        <w:rPr>
          <w:rFonts w:ascii="Arial" w:hAnsi="Arial"/>
        </w:rPr>
        <w:tab/>
      </w:r>
      <w:r w:rsidR="000B41C9">
        <w:rPr>
          <w:rFonts w:ascii="Arial" w:hAnsi="Arial"/>
        </w:rPr>
        <w:tab/>
      </w:r>
      <w:r w:rsidR="00623CB9">
        <w:rPr>
          <w:rFonts w:ascii="Arial" w:hAnsi="Arial"/>
        </w:rPr>
        <w:tab/>
      </w:r>
      <w:r w:rsidRPr="006D62D2">
        <w:rPr>
          <w:rFonts w:ascii="Arial" w:hAnsi="Arial"/>
          <w:b/>
        </w:rPr>
        <w:t xml:space="preserve">Summary for </w:t>
      </w:r>
      <w:bookmarkStart w:id="0" w:name="Title"/>
      <w:bookmarkEnd w:id="0"/>
      <w:r>
        <w:rPr>
          <w:rFonts w:ascii="Arial" w:hAnsi="Arial"/>
          <w:b/>
        </w:rPr>
        <w:t>work item "</w:t>
      </w:r>
      <w:r w:rsidR="00CB02D6" w:rsidRPr="00CB02D6">
        <w:rPr>
          <w:rFonts w:ascii="Arial" w:hAnsi="Arial"/>
          <w:b/>
        </w:rPr>
        <w:t>Optimisations on UE radio capability signalling</w:t>
      </w:r>
      <w:r w:rsidR="00FF6CC2">
        <w:rPr>
          <w:rFonts w:ascii="Arial" w:hAnsi="Arial"/>
          <w:b/>
        </w:rPr>
        <w:t>”</w:t>
      </w:r>
    </w:p>
    <w:p w14:paraId="27DA0111" w14:textId="77777777" w:rsidR="000B41C9" w:rsidRPr="006D62D2" w:rsidRDefault="00A52164" w:rsidP="000B41C9">
      <w:pPr>
        <w:tabs>
          <w:tab w:val="left" w:pos="567"/>
        </w:tabs>
        <w:rPr>
          <w:rFonts w:ascii="Arial" w:hAnsi="Arial"/>
          <w:b/>
        </w:rPr>
      </w:pPr>
      <w:r w:rsidRPr="00B56B52">
        <w:rPr>
          <w:rFonts w:ascii="Arial" w:hAnsi="Arial"/>
          <w:b/>
        </w:rPr>
        <w:t>Agenda Item:</w:t>
      </w:r>
      <w:r w:rsidRPr="00B56B52">
        <w:rPr>
          <w:rFonts w:ascii="Arial" w:hAnsi="Arial"/>
        </w:rPr>
        <w:tab/>
      </w:r>
      <w:bookmarkStart w:id="1" w:name="Source"/>
      <w:bookmarkEnd w:id="1"/>
      <w:r w:rsidRPr="00B56B52">
        <w:rPr>
          <w:rFonts w:ascii="Arial" w:hAnsi="Arial"/>
          <w:b/>
        </w:rPr>
        <w:tab/>
      </w:r>
      <w:r w:rsidR="00CB02D6">
        <w:rPr>
          <w:rFonts w:ascii="Arial" w:hAnsi="Arial"/>
          <w:b/>
        </w:rPr>
        <w:t>19.3</w:t>
      </w:r>
    </w:p>
    <w:p w14:paraId="7167A5DD" w14:textId="299EF7E5" w:rsidR="00A52164" w:rsidRDefault="00A52164" w:rsidP="0063002F">
      <w:pPr>
        <w:tabs>
          <w:tab w:val="left" w:pos="567"/>
        </w:tabs>
        <w:rPr>
          <w:rFonts w:ascii="Arial" w:hAnsi="Arial"/>
          <w:b/>
        </w:rPr>
      </w:pPr>
      <w:r w:rsidRPr="006D62D2">
        <w:rPr>
          <w:rFonts w:ascii="Arial" w:hAnsi="Arial"/>
          <w:b/>
        </w:rPr>
        <w:t>Source:</w:t>
      </w:r>
      <w:r w:rsidRPr="006D62D2">
        <w:rPr>
          <w:rFonts w:ascii="Arial" w:hAnsi="Arial"/>
          <w:b/>
        </w:rPr>
        <w:tab/>
      </w:r>
      <w:r w:rsidRPr="006D62D2">
        <w:rPr>
          <w:rFonts w:ascii="Arial" w:hAnsi="Arial"/>
          <w:b/>
        </w:rPr>
        <w:tab/>
      </w:r>
      <w:r w:rsidRPr="006D62D2">
        <w:rPr>
          <w:rFonts w:ascii="Arial" w:hAnsi="Arial"/>
          <w:b/>
        </w:rPr>
        <w:tab/>
      </w:r>
      <w:r w:rsidR="00FF6CC2">
        <w:rPr>
          <w:rFonts w:ascii="Arial" w:hAnsi="Arial"/>
          <w:b/>
        </w:rPr>
        <w:t>RACS</w:t>
      </w:r>
      <w:r w:rsidR="000B41C9">
        <w:rPr>
          <w:rFonts w:ascii="Arial" w:hAnsi="Arial"/>
          <w:b/>
        </w:rPr>
        <w:t xml:space="preserve"> rapporteur</w:t>
      </w:r>
      <w:r w:rsidR="00FF6CC2">
        <w:rPr>
          <w:rFonts w:ascii="Arial" w:hAnsi="Arial"/>
          <w:b/>
        </w:rPr>
        <w:t>s</w:t>
      </w:r>
      <w:r w:rsidR="005743A6">
        <w:rPr>
          <w:rFonts w:ascii="Arial" w:hAnsi="Arial"/>
          <w:b/>
        </w:rPr>
        <w:t xml:space="preserve"> </w:t>
      </w:r>
      <w:r w:rsidR="000B41C9">
        <w:rPr>
          <w:rFonts w:ascii="Arial" w:hAnsi="Arial"/>
          <w:b/>
        </w:rPr>
        <w:t>(Qualcomm Incorporated</w:t>
      </w:r>
      <w:r w:rsidR="00FF6CC2">
        <w:rPr>
          <w:rFonts w:ascii="Arial" w:hAnsi="Arial"/>
          <w:b/>
        </w:rPr>
        <w:t>, Media</w:t>
      </w:r>
      <w:r w:rsidR="0065028A">
        <w:rPr>
          <w:rFonts w:ascii="Arial" w:hAnsi="Arial"/>
          <w:b/>
        </w:rPr>
        <w:t>T</w:t>
      </w:r>
      <w:r w:rsidR="00FF6CC2">
        <w:rPr>
          <w:rFonts w:ascii="Arial" w:hAnsi="Arial"/>
          <w:b/>
        </w:rPr>
        <w:t>ek</w:t>
      </w:r>
      <w:r w:rsidR="005743A6">
        <w:rPr>
          <w:rFonts w:ascii="Arial" w:hAnsi="Arial"/>
          <w:b/>
        </w:rPr>
        <w:t>)</w:t>
      </w:r>
    </w:p>
    <w:p w14:paraId="3053146F" w14:textId="77777777" w:rsidR="00A52164" w:rsidRPr="006D62D2" w:rsidRDefault="002B01EA" w:rsidP="00A52164">
      <w:pPr>
        <w:tabs>
          <w:tab w:val="left" w:pos="567"/>
        </w:tabs>
        <w:rPr>
          <w:rFonts w:ascii="Arial" w:hAnsi="Arial"/>
          <w:b/>
        </w:rPr>
      </w:pPr>
      <w:r>
        <w:rPr>
          <w:rFonts w:ascii="Arial" w:hAnsi="Arial"/>
          <w:b/>
        </w:rPr>
        <w:t>Release:</w:t>
      </w:r>
      <w:r>
        <w:rPr>
          <w:rFonts w:ascii="Arial" w:hAnsi="Arial"/>
          <w:b/>
        </w:rPr>
        <w:tab/>
      </w:r>
      <w:r>
        <w:rPr>
          <w:rFonts w:ascii="Arial" w:hAnsi="Arial"/>
          <w:b/>
        </w:rPr>
        <w:tab/>
      </w:r>
      <w:r>
        <w:rPr>
          <w:rFonts w:ascii="Arial" w:hAnsi="Arial"/>
          <w:b/>
        </w:rPr>
        <w:tab/>
        <w:t>Rel-16</w:t>
      </w:r>
    </w:p>
    <w:p w14:paraId="7E43B79E" w14:textId="77777777" w:rsidR="00A52164" w:rsidRPr="00A079D3" w:rsidRDefault="00A52164" w:rsidP="00A52164">
      <w:pPr>
        <w:pBdr>
          <w:bottom w:val="single" w:sz="12" w:space="1" w:color="auto"/>
        </w:pBdr>
        <w:tabs>
          <w:tab w:val="left" w:pos="567"/>
        </w:tabs>
      </w:pPr>
    </w:p>
    <w:p w14:paraId="06E82BAD" w14:textId="77777777" w:rsidR="00A52164" w:rsidRDefault="00A52164" w:rsidP="00A52164">
      <w:pPr>
        <w:pStyle w:val="Heading3"/>
      </w:pPr>
      <w:r w:rsidRPr="00A079D3">
        <w:t>1</w:t>
      </w:r>
      <w:r w:rsidRPr="00A079D3">
        <w:tab/>
      </w:r>
      <w:r>
        <w:t>Introduction</w:t>
      </w:r>
    </w:p>
    <w:p w14:paraId="13E04851" w14:textId="77777777" w:rsidR="00C27648" w:rsidRPr="00531238" w:rsidRDefault="00AB42D7" w:rsidP="00C27648">
      <w:pPr>
        <w:spacing w:before="120"/>
        <w:rPr>
          <w:rFonts w:ascii="Arial" w:hAnsi="Arial" w:cs="Arial"/>
          <w:sz w:val="22"/>
          <w:szCs w:val="22"/>
        </w:rPr>
      </w:pPr>
      <w:r w:rsidRPr="00531238">
        <w:rPr>
          <w:rFonts w:ascii="Arial" w:hAnsi="Arial" w:cs="Arial"/>
          <w:noProof/>
          <w:sz w:val="22"/>
          <w:szCs w:val="22"/>
        </w:rPr>
        <w:t xml:space="preserve">This </w:t>
      </w:r>
      <w:r w:rsidR="00531238" w:rsidRPr="00531238">
        <w:rPr>
          <w:rFonts w:ascii="Arial" w:hAnsi="Arial" w:cs="Arial"/>
          <w:noProof/>
          <w:sz w:val="22"/>
          <w:szCs w:val="22"/>
        </w:rPr>
        <w:t xml:space="preserve">document </w:t>
      </w:r>
      <w:r w:rsidRPr="00531238">
        <w:rPr>
          <w:rFonts w:ascii="Arial" w:hAnsi="Arial" w:cs="Arial"/>
          <w:noProof/>
          <w:sz w:val="22"/>
          <w:szCs w:val="22"/>
        </w:rPr>
        <w:t>summar</w:t>
      </w:r>
      <w:r w:rsidR="00B27613" w:rsidRPr="00531238">
        <w:rPr>
          <w:rFonts w:ascii="Arial" w:hAnsi="Arial" w:cs="Arial"/>
          <w:noProof/>
          <w:sz w:val="22"/>
          <w:szCs w:val="22"/>
        </w:rPr>
        <w:t>izes</w:t>
      </w:r>
      <w:r w:rsidRPr="00531238">
        <w:rPr>
          <w:rFonts w:ascii="Arial" w:hAnsi="Arial" w:cs="Arial"/>
          <w:noProof/>
          <w:sz w:val="22"/>
          <w:szCs w:val="22"/>
        </w:rPr>
        <w:t xml:space="preserve"> the </w:t>
      </w:r>
      <w:r w:rsidR="00531238" w:rsidRPr="00531238">
        <w:rPr>
          <w:rFonts w:ascii="Arial" w:hAnsi="Arial" w:cs="Arial"/>
          <w:noProof/>
          <w:sz w:val="22"/>
          <w:szCs w:val="22"/>
        </w:rPr>
        <w:t>feature of “Optimisations of UE radio capability signalling” across 3GPP specifications (RAN, SA, CT).</w:t>
      </w:r>
    </w:p>
    <w:p w14:paraId="0E952EED" w14:textId="77777777" w:rsidR="00AB42D7" w:rsidRDefault="00DB5B27" w:rsidP="00DB5B27">
      <w:pPr>
        <w:pStyle w:val="Heading3"/>
      </w:pPr>
      <w:r>
        <w:t>2</w:t>
      </w:r>
      <w:r>
        <w:tab/>
      </w:r>
      <w:r w:rsidR="00AB42D7">
        <w:t>Description</w:t>
      </w:r>
    </w:p>
    <w:p w14:paraId="0C35E88F" w14:textId="77777777" w:rsidR="00DB6C3A" w:rsidRDefault="00DB6C3A" w:rsidP="00623CB9">
      <w:pPr>
        <w:pStyle w:val="Heading4"/>
      </w:pPr>
      <w:r>
        <w:t>2.1</w:t>
      </w:r>
      <w:r>
        <w:tab/>
        <w:t>Background</w:t>
      </w:r>
    </w:p>
    <w:p w14:paraId="0B275ABE" w14:textId="77777777" w:rsidR="00531238" w:rsidRPr="00531238" w:rsidRDefault="00531238" w:rsidP="00531238">
      <w:pPr>
        <w:rPr>
          <w:rFonts w:ascii="Arial" w:hAnsi="Arial" w:cs="Arial"/>
          <w:sz w:val="22"/>
          <w:szCs w:val="22"/>
        </w:rPr>
      </w:pPr>
      <w:r w:rsidRPr="00531238">
        <w:rPr>
          <w:rFonts w:ascii="Arial" w:hAnsi="Arial" w:cs="Arial"/>
          <w:sz w:val="22"/>
          <w:szCs w:val="22"/>
        </w:rPr>
        <w:t>With the increase in the size of UE radio capabilities driven by additional supported bands, the size of the UE Radio Capabilities will significantly grow from Rel-15 onwards, therefore an efficient approach to signal UE Radio Capability information is needed.</w:t>
      </w:r>
    </w:p>
    <w:p w14:paraId="7FD0E59D" w14:textId="0041F9D2" w:rsidR="00D45409" w:rsidRDefault="00531238" w:rsidP="00531238">
      <w:pPr>
        <w:rPr>
          <w:rFonts w:ascii="Arial" w:hAnsi="Arial" w:cs="Arial"/>
          <w:sz w:val="22"/>
          <w:szCs w:val="22"/>
        </w:rPr>
      </w:pPr>
      <w:r w:rsidRPr="00531238">
        <w:rPr>
          <w:rFonts w:ascii="Arial" w:hAnsi="Arial" w:cs="Arial"/>
          <w:sz w:val="22"/>
          <w:szCs w:val="22"/>
        </w:rPr>
        <w:t>SA2 concluded that additional optimisation of UE</w:t>
      </w:r>
      <w:r w:rsidR="009D7BE8">
        <w:rPr>
          <w:rFonts w:ascii="Arial" w:hAnsi="Arial" w:cs="Arial"/>
          <w:sz w:val="22"/>
          <w:szCs w:val="22"/>
        </w:rPr>
        <w:t xml:space="preserve"> radio</w:t>
      </w:r>
      <w:r w:rsidRPr="00531238">
        <w:rPr>
          <w:rFonts w:ascii="Arial" w:hAnsi="Arial" w:cs="Arial"/>
          <w:sz w:val="22"/>
          <w:szCs w:val="22"/>
        </w:rPr>
        <w:t xml:space="preserve"> capabilities handling should be investigated as part of a dedicated study towards Release 16. A study item</w:t>
      </w:r>
      <w:r w:rsidR="009D7BE8">
        <w:rPr>
          <w:rFonts w:ascii="Arial" w:hAnsi="Arial" w:cs="Arial"/>
          <w:sz w:val="22"/>
          <w:szCs w:val="22"/>
        </w:rPr>
        <w:t xml:space="preserve"> [1]</w:t>
      </w:r>
      <w:r w:rsidRPr="00531238">
        <w:rPr>
          <w:rFonts w:ascii="Arial" w:hAnsi="Arial" w:cs="Arial"/>
          <w:sz w:val="22"/>
          <w:szCs w:val="22"/>
        </w:rPr>
        <w:t xml:space="preserve"> </w:t>
      </w:r>
      <w:r>
        <w:rPr>
          <w:rFonts w:ascii="Arial" w:hAnsi="Arial" w:cs="Arial"/>
          <w:sz w:val="22"/>
          <w:szCs w:val="22"/>
        </w:rPr>
        <w:t>was</w:t>
      </w:r>
      <w:r w:rsidRPr="00531238">
        <w:rPr>
          <w:rFonts w:ascii="Arial" w:hAnsi="Arial" w:cs="Arial"/>
          <w:sz w:val="22"/>
          <w:szCs w:val="22"/>
        </w:rPr>
        <w:t xml:space="preserve"> drafted accordingly</w:t>
      </w:r>
      <w:r w:rsidR="00903130">
        <w:rPr>
          <w:rFonts w:ascii="Arial" w:hAnsi="Arial" w:cs="Arial"/>
          <w:sz w:val="22"/>
          <w:szCs w:val="22"/>
        </w:rPr>
        <w:t>, along with a corresponding RAN study item [13]</w:t>
      </w:r>
      <w:r w:rsidRPr="00531238">
        <w:rPr>
          <w:rFonts w:ascii="Arial" w:hAnsi="Arial" w:cs="Arial"/>
          <w:sz w:val="22"/>
          <w:szCs w:val="22"/>
        </w:rPr>
        <w:t>.</w:t>
      </w:r>
      <w:r>
        <w:rPr>
          <w:rFonts w:ascii="Arial" w:hAnsi="Arial" w:cs="Arial"/>
          <w:sz w:val="22"/>
          <w:szCs w:val="22"/>
        </w:rPr>
        <w:t xml:space="preserve"> </w:t>
      </w:r>
      <w:r w:rsidR="0065028A">
        <w:rPr>
          <w:rFonts w:ascii="Arial" w:hAnsi="Arial" w:cs="Arial"/>
          <w:sz w:val="22"/>
          <w:szCs w:val="22"/>
        </w:rPr>
        <w:t>The</w:t>
      </w:r>
      <w:r w:rsidR="0065028A" w:rsidRPr="00531238">
        <w:rPr>
          <w:rFonts w:ascii="Arial" w:hAnsi="Arial" w:cs="Arial"/>
          <w:sz w:val="22"/>
          <w:szCs w:val="22"/>
        </w:rPr>
        <w:t xml:space="preserve"> </w:t>
      </w:r>
      <w:r w:rsidRPr="00531238">
        <w:rPr>
          <w:rFonts w:ascii="Arial" w:hAnsi="Arial" w:cs="Arial"/>
          <w:sz w:val="22"/>
          <w:szCs w:val="22"/>
        </w:rPr>
        <w:t>SA2 study item conclusions are documented in TR 23.743</w:t>
      </w:r>
      <w:r w:rsidR="009D7BE8">
        <w:rPr>
          <w:rFonts w:ascii="Arial" w:hAnsi="Arial" w:cs="Arial"/>
          <w:sz w:val="22"/>
          <w:szCs w:val="22"/>
        </w:rPr>
        <w:t xml:space="preserve"> [2]</w:t>
      </w:r>
      <w:r w:rsidRPr="00531238">
        <w:rPr>
          <w:rFonts w:ascii="Arial" w:hAnsi="Arial" w:cs="Arial"/>
          <w:sz w:val="22"/>
          <w:szCs w:val="22"/>
        </w:rPr>
        <w:t>.</w:t>
      </w:r>
      <w:r w:rsidR="00DB6C3A">
        <w:rPr>
          <w:rFonts w:ascii="Arial" w:hAnsi="Arial" w:cs="Arial"/>
          <w:sz w:val="22"/>
          <w:szCs w:val="22"/>
        </w:rPr>
        <w:t xml:space="preserve"> </w:t>
      </w:r>
      <w:r w:rsidR="00903130">
        <w:rPr>
          <w:rFonts w:ascii="Arial" w:hAnsi="Arial" w:cs="Arial"/>
          <w:sz w:val="22"/>
          <w:szCs w:val="22"/>
        </w:rPr>
        <w:t xml:space="preserve">The conclusions of the RAN study item are documented in TR 37.873 [14].  </w:t>
      </w:r>
      <w:r w:rsidR="00DB6C3A">
        <w:rPr>
          <w:rFonts w:ascii="Arial" w:hAnsi="Arial" w:cs="Arial"/>
          <w:sz w:val="22"/>
          <w:szCs w:val="22"/>
        </w:rPr>
        <w:t>Subsequent to the study item</w:t>
      </w:r>
      <w:r w:rsidR="00903130">
        <w:rPr>
          <w:rFonts w:ascii="Arial" w:hAnsi="Arial" w:cs="Arial"/>
          <w:sz w:val="22"/>
          <w:szCs w:val="22"/>
        </w:rPr>
        <w:t>s</w:t>
      </w:r>
      <w:r w:rsidR="00DB6C3A">
        <w:rPr>
          <w:rFonts w:ascii="Arial" w:hAnsi="Arial" w:cs="Arial"/>
          <w:sz w:val="22"/>
          <w:szCs w:val="22"/>
        </w:rPr>
        <w:t>, work items were drafted in SA ([5]) and RAN ([10]) to implement optimisations to the UE radio capability signalling.</w:t>
      </w:r>
    </w:p>
    <w:p w14:paraId="0C05B9E4" w14:textId="77777777" w:rsidR="00E64D0F" w:rsidRDefault="00E64D0F" w:rsidP="00531238">
      <w:pPr>
        <w:rPr>
          <w:rFonts w:ascii="Arial" w:hAnsi="Arial" w:cs="Arial"/>
          <w:sz w:val="22"/>
          <w:szCs w:val="22"/>
        </w:rPr>
      </w:pPr>
      <w:r>
        <w:rPr>
          <w:rFonts w:ascii="Arial" w:hAnsi="Arial" w:cs="Arial"/>
          <w:sz w:val="22"/>
          <w:szCs w:val="22"/>
        </w:rPr>
        <w:t xml:space="preserve">The work is divided into two </w:t>
      </w:r>
      <w:proofErr w:type="spellStart"/>
      <w:r>
        <w:rPr>
          <w:rFonts w:ascii="Arial" w:hAnsi="Arial" w:cs="Arial"/>
          <w:sz w:val="22"/>
          <w:szCs w:val="22"/>
        </w:rPr>
        <w:t>subfeatures</w:t>
      </w:r>
      <w:proofErr w:type="spellEnd"/>
      <w:r>
        <w:rPr>
          <w:rFonts w:ascii="Arial" w:hAnsi="Arial" w:cs="Arial"/>
          <w:sz w:val="22"/>
          <w:szCs w:val="22"/>
        </w:rPr>
        <w:t>, UE radio capability ID and UE capability segmentation.</w:t>
      </w:r>
    </w:p>
    <w:p w14:paraId="52B90B10" w14:textId="77777777" w:rsidR="00DB6C3A" w:rsidRDefault="00DB6C3A" w:rsidP="00623CB9">
      <w:pPr>
        <w:pStyle w:val="Heading4"/>
        <w:rPr>
          <w:lang w:eastAsia="ko-KR"/>
        </w:rPr>
      </w:pPr>
      <w:r>
        <w:rPr>
          <w:lang w:eastAsia="ko-KR"/>
        </w:rPr>
        <w:t>2.2</w:t>
      </w:r>
      <w:r>
        <w:rPr>
          <w:lang w:eastAsia="ko-KR"/>
        </w:rPr>
        <w:tab/>
        <w:t>UE Radio Capability ID</w:t>
      </w:r>
    </w:p>
    <w:p w14:paraId="1FEA373C" w14:textId="77777777" w:rsidR="00531238" w:rsidRPr="00531238" w:rsidRDefault="00531238" w:rsidP="00531238">
      <w:pPr>
        <w:rPr>
          <w:rFonts w:ascii="Arial" w:hAnsi="Arial" w:cs="Arial"/>
          <w:sz w:val="22"/>
          <w:szCs w:val="22"/>
          <w:lang w:eastAsia="zh-CN"/>
        </w:rPr>
      </w:pPr>
      <w:r w:rsidRPr="00531238">
        <w:rPr>
          <w:rFonts w:ascii="Arial" w:hAnsi="Arial" w:cs="Arial"/>
          <w:sz w:val="22"/>
          <w:szCs w:val="22"/>
          <w:lang w:eastAsia="ko-KR"/>
        </w:rPr>
        <w:t xml:space="preserve">The </w:t>
      </w:r>
      <w:r w:rsidR="00D7033A">
        <w:rPr>
          <w:rFonts w:ascii="Arial" w:hAnsi="Arial" w:cs="Arial"/>
          <w:sz w:val="22"/>
          <w:szCs w:val="22"/>
          <w:lang w:eastAsia="ko-KR"/>
        </w:rPr>
        <w:t xml:space="preserve">SA2 </w:t>
      </w:r>
      <w:r w:rsidRPr="00531238">
        <w:rPr>
          <w:rFonts w:ascii="Arial" w:hAnsi="Arial" w:cs="Arial"/>
          <w:sz w:val="22"/>
          <w:szCs w:val="22"/>
          <w:lang w:eastAsia="ko-KR"/>
        </w:rPr>
        <w:t>work item</w:t>
      </w:r>
      <w:r w:rsidR="00D7033A">
        <w:rPr>
          <w:rFonts w:ascii="Arial" w:hAnsi="Arial" w:cs="Arial"/>
          <w:sz w:val="22"/>
          <w:szCs w:val="22"/>
          <w:lang w:eastAsia="ko-KR"/>
        </w:rPr>
        <w:t xml:space="preserve"> [5]</w:t>
      </w:r>
      <w:r w:rsidRPr="00531238">
        <w:rPr>
          <w:rFonts w:ascii="Arial" w:hAnsi="Arial" w:cs="Arial"/>
          <w:sz w:val="22"/>
          <w:szCs w:val="22"/>
          <w:lang w:eastAsia="ko-KR"/>
        </w:rPr>
        <w:t xml:space="preserve"> specified system optimisations for the 5GS</w:t>
      </w:r>
      <w:r w:rsidR="00D7033A">
        <w:rPr>
          <w:rFonts w:ascii="Arial" w:hAnsi="Arial" w:cs="Arial"/>
          <w:sz w:val="22"/>
          <w:szCs w:val="22"/>
          <w:lang w:eastAsia="ko-KR"/>
        </w:rPr>
        <w:t xml:space="preserve"> (documented in TS 23.501 [3])</w:t>
      </w:r>
      <w:r w:rsidRPr="00531238">
        <w:rPr>
          <w:rFonts w:ascii="Arial" w:hAnsi="Arial" w:cs="Arial"/>
          <w:sz w:val="22"/>
          <w:szCs w:val="22"/>
          <w:lang w:eastAsia="ko-KR"/>
        </w:rPr>
        <w:t xml:space="preserve"> and for the EPS</w:t>
      </w:r>
      <w:r w:rsidR="00D7033A">
        <w:rPr>
          <w:rFonts w:ascii="Arial" w:hAnsi="Arial" w:cs="Arial"/>
          <w:sz w:val="22"/>
          <w:szCs w:val="22"/>
          <w:lang w:eastAsia="ko-KR"/>
        </w:rPr>
        <w:t xml:space="preserve"> (documented in TS 23.401 [4])</w:t>
      </w:r>
      <w:r>
        <w:rPr>
          <w:rFonts w:ascii="Arial" w:hAnsi="Arial" w:cs="Arial"/>
          <w:sz w:val="22"/>
          <w:szCs w:val="22"/>
          <w:lang w:eastAsia="ko-KR"/>
        </w:rPr>
        <w:t>, that apply to both NR and E</w:t>
      </w:r>
      <w:r w:rsidR="009D7BE8">
        <w:rPr>
          <w:rFonts w:ascii="Arial" w:hAnsi="Arial" w:cs="Arial"/>
          <w:sz w:val="22"/>
          <w:szCs w:val="22"/>
          <w:lang w:eastAsia="ko-KR"/>
        </w:rPr>
        <w:t>-</w:t>
      </w:r>
      <w:r>
        <w:rPr>
          <w:rFonts w:ascii="Arial" w:hAnsi="Arial" w:cs="Arial"/>
          <w:sz w:val="22"/>
          <w:szCs w:val="22"/>
          <w:lang w:eastAsia="ko-KR"/>
        </w:rPr>
        <w:t>UTRA</w:t>
      </w:r>
      <w:r w:rsidR="00D7033A">
        <w:rPr>
          <w:rFonts w:ascii="Arial" w:hAnsi="Arial" w:cs="Arial"/>
          <w:sz w:val="22"/>
          <w:szCs w:val="22"/>
          <w:lang w:eastAsia="ko-KR"/>
        </w:rPr>
        <w:t>,</w:t>
      </w:r>
      <w:r>
        <w:rPr>
          <w:rFonts w:ascii="Arial" w:hAnsi="Arial" w:cs="Arial"/>
          <w:sz w:val="22"/>
          <w:szCs w:val="22"/>
          <w:lang w:eastAsia="ko-KR"/>
        </w:rPr>
        <w:t xml:space="preserve"> but not NB-IoT</w:t>
      </w:r>
      <w:r w:rsidR="00D7033A">
        <w:rPr>
          <w:rFonts w:ascii="Arial" w:hAnsi="Arial" w:cs="Arial"/>
          <w:sz w:val="22"/>
          <w:szCs w:val="22"/>
          <w:lang w:eastAsia="ko-KR"/>
        </w:rPr>
        <w:t>,</w:t>
      </w:r>
      <w:r w:rsidRPr="00531238">
        <w:rPr>
          <w:rFonts w:ascii="Arial" w:hAnsi="Arial" w:cs="Arial"/>
          <w:sz w:val="22"/>
          <w:szCs w:val="22"/>
          <w:lang w:eastAsia="ko-KR"/>
        </w:rPr>
        <w:t xml:space="preserve"> </w:t>
      </w:r>
      <w:r w:rsidR="002C7AFF">
        <w:rPr>
          <w:rFonts w:ascii="Arial" w:hAnsi="Arial" w:cs="Arial"/>
          <w:sz w:val="22"/>
          <w:szCs w:val="22"/>
          <w:lang w:eastAsia="ko-KR"/>
        </w:rPr>
        <w:t xml:space="preserve">consisting of using UE Radio Capability IDs as an alternative to </w:t>
      </w:r>
      <w:proofErr w:type="spellStart"/>
      <w:r w:rsidR="002C7AFF">
        <w:rPr>
          <w:rFonts w:ascii="Arial" w:hAnsi="Arial" w:cs="Arial"/>
          <w:sz w:val="22"/>
          <w:szCs w:val="22"/>
          <w:lang w:eastAsia="ko-KR"/>
        </w:rPr>
        <w:t>signaling</w:t>
      </w:r>
      <w:proofErr w:type="spellEnd"/>
      <w:r w:rsidR="002C7AFF">
        <w:rPr>
          <w:rFonts w:ascii="Arial" w:hAnsi="Arial" w:cs="Arial"/>
          <w:sz w:val="22"/>
          <w:szCs w:val="22"/>
          <w:lang w:eastAsia="ko-KR"/>
        </w:rPr>
        <w:t xml:space="preserve"> the UE Radio Capabilities container </w:t>
      </w:r>
      <w:r w:rsidRPr="00531238">
        <w:rPr>
          <w:rFonts w:ascii="Arial" w:hAnsi="Arial" w:cs="Arial"/>
          <w:sz w:val="22"/>
          <w:szCs w:val="22"/>
          <w:lang w:eastAsia="ko-KR"/>
        </w:rPr>
        <w:t>in</w:t>
      </w:r>
      <w:r w:rsidRPr="00531238">
        <w:rPr>
          <w:rFonts w:ascii="Arial" w:hAnsi="Arial" w:cs="Arial"/>
          <w:sz w:val="22"/>
          <w:szCs w:val="22"/>
          <w:lang w:eastAsia="zh-CN"/>
        </w:rPr>
        <w:t xml:space="preserve"> system procedures:</w:t>
      </w:r>
    </w:p>
    <w:p w14:paraId="7755CB24" w14:textId="77777777" w:rsidR="00531238" w:rsidRPr="00531238" w:rsidRDefault="00531238" w:rsidP="009D7BE8">
      <w:pPr>
        <w:pStyle w:val="B1"/>
        <w:numPr>
          <w:ilvl w:val="0"/>
          <w:numId w:val="34"/>
        </w:numPr>
        <w:rPr>
          <w:rFonts w:ascii="Arial" w:hAnsi="Arial" w:cs="Arial"/>
          <w:sz w:val="22"/>
          <w:szCs w:val="22"/>
          <w:lang w:eastAsia="zh-CN"/>
        </w:rPr>
      </w:pPr>
      <w:r w:rsidRPr="00531238">
        <w:rPr>
          <w:rFonts w:ascii="Arial" w:hAnsi="Arial" w:cs="Arial"/>
          <w:sz w:val="22"/>
          <w:szCs w:val="22"/>
          <w:lang w:eastAsia="zh-CN"/>
        </w:rPr>
        <w:t xml:space="preserve">between </w:t>
      </w:r>
      <w:r w:rsidR="006858C7">
        <w:rPr>
          <w:rFonts w:ascii="Arial" w:hAnsi="Arial" w:cs="Arial"/>
          <w:sz w:val="22"/>
          <w:szCs w:val="22"/>
          <w:lang w:eastAsia="zh-CN"/>
        </w:rPr>
        <w:t xml:space="preserve">the </w:t>
      </w:r>
      <w:r w:rsidRPr="00531238">
        <w:rPr>
          <w:rFonts w:ascii="Arial" w:hAnsi="Arial" w:cs="Arial"/>
          <w:sz w:val="22"/>
          <w:szCs w:val="22"/>
          <w:lang w:eastAsia="zh-CN"/>
        </w:rPr>
        <w:t xml:space="preserve">UE and </w:t>
      </w:r>
      <w:r w:rsidR="006858C7">
        <w:rPr>
          <w:rFonts w:ascii="Arial" w:hAnsi="Arial" w:cs="Arial"/>
          <w:sz w:val="22"/>
          <w:szCs w:val="22"/>
          <w:lang w:eastAsia="zh-CN"/>
        </w:rPr>
        <w:t xml:space="preserve">the </w:t>
      </w:r>
      <w:r w:rsidRPr="00531238">
        <w:rPr>
          <w:rFonts w:ascii="Arial" w:hAnsi="Arial" w:cs="Arial"/>
          <w:sz w:val="22"/>
          <w:szCs w:val="22"/>
          <w:lang w:eastAsia="zh-CN"/>
        </w:rPr>
        <w:t xml:space="preserve">CN (over </w:t>
      </w:r>
      <w:proofErr w:type="spellStart"/>
      <w:r w:rsidRPr="00531238">
        <w:rPr>
          <w:rFonts w:ascii="Arial" w:hAnsi="Arial" w:cs="Arial"/>
          <w:sz w:val="22"/>
          <w:szCs w:val="22"/>
          <w:lang w:eastAsia="zh-CN"/>
        </w:rPr>
        <w:t>Uu</w:t>
      </w:r>
      <w:proofErr w:type="spellEnd"/>
      <w:r w:rsidRPr="00531238">
        <w:rPr>
          <w:rFonts w:ascii="Arial" w:hAnsi="Arial" w:cs="Arial"/>
          <w:sz w:val="22"/>
          <w:szCs w:val="22"/>
          <w:lang w:eastAsia="zh-CN"/>
        </w:rPr>
        <w:t>)</w:t>
      </w:r>
    </w:p>
    <w:p w14:paraId="315F15D2" w14:textId="77777777" w:rsidR="00531238" w:rsidRPr="00531238" w:rsidRDefault="00531238" w:rsidP="009D7BE8">
      <w:pPr>
        <w:pStyle w:val="B1"/>
        <w:numPr>
          <w:ilvl w:val="0"/>
          <w:numId w:val="34"/>
        </w:numPr>
        <w:rPr>
          <w:rFonts w:ascii="Arial" w:hAnsi="Arial" w:cs="Arial"/>
          <w:sz w:val="22"/>
          <w:szCs w:val="22"/>
          <w:lang w:eastAsia="zh-CN"/>
        </w:rPr>
      </w:pPr>
      <w:r w:rsidRPr="00531238">
        <w:rPr>
          <w:rFonts w:ascii="Arial" w:hAnsi="Arial" w:cs="Arial"/>
          <w:sz w:val="22"/>
          <w:szCs w:val="22"/>
          <w:lang w:eastAsia="zh-CN"/>
        </w:rPr>
        <w:t xml:space="preserve">between </w:t>
      </w:r>
      <w:r w:rsidR="006858C7">
        <w:rPr>
          <w:rFonts w:ascii="Arial" w:hAnsi="Arial" w:cs="Arial"/>
          <w:sz w:val="22"/>
          <w:szCs w:val="22"/>
          <w:lang w:eastAsia="zh-CN"/>
        </w:rPr>
        <w:t xml:space="preserve">the </w:t>
      </w:r>
      <w:r w:rsidRPr="00531238">
        <w:rPr>
          <w:rFonts w:ascii="Arial" w:hAnsi="Arial" w:cs="Arial"/>
          <w:sz w:val="22"/>
          <w:szCs w:val="22"/>
          <w:lang w:eastAsia="zh-CN"/>
        </w:rPr>
        <w:t xml:space="preserve">CN and </w:t>
      </w:r>
      <w:r w:rsidR="006858C7">
        <w:rPr>
          <w:rFonts w:ascii="Arial" w:hAnsi="Arial" w:cs="Arial"/>
          <w:sz w:val="22"/>
          <w:szCs w:val="22"/>
          <w:lang w:eastAsia="zh-CN"/>
        </w:rPr>
        <w:t xml:space="preserve">the </w:t>
      </w:r>
      <w:r w:rsidRPr="00531238">
        <w:rPr>
          <w:rFonts w:ascii="Arial" w:hAnsi="Arial" w:cs="Arial"/>
          <w:sz w:val="22"/>
          <w:szCs w:val="22"/>
          <w:lang w:eastAsia="zh-CN"/>
        </w:rPr>
        <w:t>RAN (impacting N2/S1 interfaces)</w:t>
      </w:r>
    </w:p>
    <w:p w14:paraId="27D4E8F1" w14:textId="77777777" w:rsidR="00531238" w:rsidRPr="00531238" w:rsidRDefault="00531238" w:rsidP="009D7BE8">
      <w:pPr>
        <w:pStyle w:val="B1"/>
        <w:numPr>
          <w:ilvl w:val="0"/>
          <w:numId w:val="34"/>
        </w:numPr>
        <w:rPr>
          <w:rFonts w:ascii="Arial" w:hAnsi="Arial" w:cs="Arial"/>
          <w:sz w:val="22"/>
          <w:szCs w:val="22"/>
          <w:lang w:eastAsia="zh-CN"/>
        </w:rPr>
      </w:pPr>
      <w:r w:rsidRPr="00531238">
        <w:rPr>
          <w:rFonts w:ascii="Arial" w:hAnsi="Arial" w:cs="Arial"/>
          <w:sz w:val="22"/>
          <w:szCs w:val="22"/>
          <w:lang w:eastAsia="zh-CN"/>
        </w:rPr>
        <w:t xml:space="preserve">within </w:t>
      </w:r>
      <w:r w:rsidR="006858C7">
        <w:rPr>
          <w:rFonts w:ascii="Arial" w:hAnsi="Arial" w:cs="Arial"/>
          <w:sz w:val="22"/>
          <w:szCs w:val="22"/>
          <w:lang w:eastAsia="zh-CN"/>
        </w:rPr>
        <w:t xml:space="preserve">the </w:t>
      </w:r>
      <w:r w:rsidRPr="00531238">
        <w:rPr>
          <w:rFonts w:ascii="Arial" w:hAnsi="Arial" w:cs="Arial"/>
          <w:sz w:val="22"/>
          <w:szCs w:val="22"/>
          <w:lang w:eastAsia="zh-CN"/>
        </w:rPr>
        <w:t xml:space="preserve">RAN in e.g. the handover procedures (impacting </w:t>
      </w:r>
      <w:proofErr w:type="spellStart"/>
      <w:r w:rsidRPr="00531238">
        <w:rPr>
          <w:rFonts w:ascii="Arial" w:hAnsi="Arial" w:cs="Arial"/>
          <w:sz w:val="22"/>
          <w:szCs w:val="22"/>
          <w:lang w:eastAsia="zh-CN"/>
        </w:rPr>
        <w:t>Xn</w:t>
      </w:r>
      <w:proofErr w:type="spellEnd"/>
      <w:r w:rsidRPr="00531238">
        <w:rPr>
          <w:rFonts w:ascii="Arial" w:hAnsi="Arial" w:cs="Arial"/>
          <w:sz w:val="22"/>
          <w:szCs w:val="22"/>
          <w:lang w:eastAsia="zh-CN"/>
        </w:rPr>
        <w:t>/X2/S1/N2 interfaces)</w:t>
      </w:r>
    </w:p>
    <w:p w14:paraId="2DF91C40" w14:textId="77777777" w:rsidR="00531238" w:rsidRPr="00531238" w:rsidRDefault="00531238" w:rsidP="009D7BE8">
      <w:pPr>
        <w:pStyle w:val="B1"/>
        <w:numPr>
          <w:ilvl w:val="0"/>
          <w:numId w:val="34"/>
        </w:numPr>
        <w:rPr>
          <w:rFonts w:ascii="Arial" w:hAnsi="Arial" w:cs="Arial"/>
          <w:sz w:val="22"/>
          <w:szCs w:val="22"/>
          <w:lang w:eastAsia="zh-CN"/>
        </w:rPr>
      </w:pPr>
      <w:r w:rsidRPr="00531238">
        <w:rPr>
          <w:rFonts w:ascii="Arial" w:hAnsi="Arial" w:cs="Arial"/>
          <w:sz w:val="22"/>
          <w:szCs w:val="22"/>
          <w:lang w:eastAsia="zh-CN"/>
        </w:rPr>
        <w:lastRenderedPageBreak/>
        <w:t>within the CN.</w:t>
      </w:r>
    </w:p>
    <w:p w14:paraId="48BD8DA7" w14:textId="77777777" w:rsidR="00531238" w:rsidRDefault="00531238" w:rsidP="00531238">
      <w:pPr>
        <w:ind w:right="-99"/>
        <w:rPr>
          <w:rFonts w:ascii="Arial" w:hAnsi="Arial" w:cs="Arial"/>
          <w:sz w:val="22"/>
          <w:szCs w:val="22"/>
        </w:rPr>
      </w:pPr>
      <w:r w:rsidRPr="00531238">
        <w:rPr>
          <w:rFonts w:ascii="Arial" w:hAnsi="Arial" w:cs="Arial"/>
          <w:sz w:val="22"/>
          <w:szCs w:val="22"/>
        </w:rPr>
        <w:t xml:space="preserve">Work </w:t>
      </w:r>
      <w:r>
        <w:rPr>
          <w:rFonts w:ascii="Arial" w:hAnsi="Arial" w:cs="Arial"/>
          <w:sz w:val="22"/>
          <w:szCs w:val="22"/>
        </w:rPr>
        <w:t>was</w:t>
      </w:r>
      <w:r w:rsidRPr="00531238">
        <w:rPr>
          <w:rFonts w:ascii="Arial" w:hAnsi="Arial" w:cs="Arial"/>
          <w:sz w:val="22"/>
          <w:szCs w:val="22"/>
        </w:rPr>
        <w:t xml:space="preserve"> done in collaboration with RAN WGs for the related RAN interfaces and CT WGs for the CN interfaces and NFs.</w:t>
      </w:r>
      <w:r>
        <w:rPr>
          <w:rFonts w:ascii="Arial" w:hAnsi="Arial" w:cs="Arial"/>
          <w:sz w:val="22"/>
          <w:szCs w:val="22"/>
        </w:rPr>
        <w:t xml:space="preserve"> </w:t>
      </w:r>
      <w:r w:rsidRPr="00531238">
        <w:rPr>
          <w:rFonts w:ascii="Arial" w:hAnsi="Arial" w:cs="Arial"/>
          <w:sz w:val="22"/>
          <w:szCs w:val="22"/>
        </w:rPr>
        <w:t xml:space="preserve">Interworking with nodes that support the feature and those that do not support the feature </w:t>
      </w:r>
      <w:r>
        <w:rPr>
          <w:rFonts w:ascii="Arial" w:hAnsi="Arial" w:cs="Arial"/>
          <w:sz w:val="22"/>
          <w:szCs w:val="22"/>
        </w:rPr>
        <w:t>w</w:t>
      </w:r>
      <w:r w:rsidR="006858C7">
        <w:rPr>
          <w:rFonts w:ascii="Arial" w:hAnsi="Arial" w:cs="Arial"/>
          <w:sz w:val="22"/>
          <w:szCs w:val="22"/>
        </w:rPr>
        <w:t>as</w:t>
      </w:r>
      <w:r>
        <w:rPr>
          <w:rFonts w:ascii="Arial" w:hAnsi="Arial" w:cs="Arial"/>
          <w:sz w:val="22"/>
          <w:szCs w:val="22"/>
        </w:rPr>
        <w:t xml:space="preserve"> also</w:t>
      </w:r>
      <w:r w:rsidRPr="00531238">
        <w:rPr>
          <w:rFonts w:ascii="Arial" w:hAnsi="Arial" w:cs="Arial"/>
          <w:sz w:val="22"/>
          <w:szCs w:val="22"/>
        </w:rPr>
        <w:t xml:space="preserve"> defined.</w:t>
      </w:r>
    </w:p>
    <w:p w14:paraId="2AF027AC" w14:textId="77777777" w:rsidR="009D7BE8" w:rsidRPr="009D7BE8" w:rsidRDefault="009D7BE8" w:rsidP="009D7BE8">
      <w:pPr>
        <w:ind w:right="-99"/>
        <w:rPr>
          <w:rFonts w:ascii="Arial" w:hAnsi="Arial" w:cs="Arial"/>
          <w:sz w:val="22"/>
          <w:szCs w:val="22"/>
        </w:rPr>
      </w:pPr>
      <w:r>
        <w:rPr>
          <w:rFonts w:ascii="Arial" w:hAnsi="Arial" w:cs="Arial"/>
          <w:sz w:val="22"/>
          <w:szCs w:val="22"/>
        </w:rPr>
        <w:t>The UE Radio Capability ID</w:t>
      </w:r>
      <w:r w:rsidR="00D7033A">
        <w:rPr>
          <w:rFonts w:ascii="Arial" w:hAnsi="Arial" w:cs="Arial"/>
          <w:sz w:val="22"/>
          <w:szCs w:val="22"/>
        </w:rPr>
        <w:t xml:space="preserve"> format is defined in TS 23.003 [7]</w:t>
      </w:r>
      <w:r w:rsidR="006858C7">
        <w:rPr>
          <w:rFonts w:ascii="Arial" w:hAnsi="Arial" w:cs="Arial"/>
          <w:sz w:val="22"/>
          <w:szCs w:val="22"/>
        </w:rPr>
        <w:t>. The UE Radio Capability ID</w:t>
      </w:r>
      <w:r>
        <w:rPr>
          <w:rFonts w:ascii="Arial" w:hAnsi="Arial" w:cs="Arial"/>
          <w:sz w:val="22"/>
          <w:szCs w:val="22"/>
        </w:rPr>
        <w:t xml:space="preserve"> is </w:t>
      </w:r>
      <w:proofErr w:type="spellStart"/>
      <w:r>
        <w:rPr>
          <w:rFonts w:ascii="Arial" w:hAnsi="Arial" w:cs="Arial"/>
          <w:sz w:val="22"/>
          <w:szCs w:val="22"/>
        </w:rPr>
        <w:t>signaled</w:t>
      </w:r>
      <w:proofErr w:type="spellEnd"/>
      <w:r>
        <w:rPr>
          <w:rFonts w:ascii="Arial" w:hAnsi="Arial" w:cs="Arial"/>
          <w:sz w:val="22"/>
          <w:szCs w:val="22"/>
        </w:rPr>
        <w:t xml:space="preserve"> by the UE in NAS</w:t>
      </w:r>
      <w:r w:rsidR="00D7033A">
        <w:rPr>
          <w:rFonts w:ascii="Arial" w:hAnsi="Arial" w:cs="Arial"/>
          <w:sz w:val="22"/>
          <w:szCs w:val="22"/>
        </w:rPr>
        <w:t xml:space="preserve"> as specified in TS 24.501 [8] </w:t>
      </w:r>
      <w:r w:rsidR="006858C7">
        <w:rPr>
          <w:rFonts w:ascii="Arial" w:hAnsi="Arial" w:cs="Arial"/>
          <w:sz w:val="22"/>
          <w:szCs w:val="22"/>
        </w:rPr>
        <w:t>for the 5GS and as specified in TS 24.301 [9] for the EPS. T</w:t>
      </w:r>
      <w:r w:rsidRPr="009D7BE8">
        <w:rPr>
          <w:rFonts w:ascii="Arial" w:hAnsi="Arial" w:cs="Arial"/>
          <w:sz w:val="22"/>
          <w:szCs w:val="22"/>
        </w:rPr>
        <w:t xml:space="preserve">wo possible options </w:t>
      </w:r>
      <w:r>
        <w:rPr>
          <w:rFonts w:ascii="Arial" w:hAnsi="Arial" w:cs="Arial"/>
          <w:sz w:val="22"/>
          <w:szCs w:val="22"/>
        </w:rPr>
        <w:t>for the assignment of UE Radio Capability ID exist</w:t>
      </w:r>
      <w:r w:rsidRPr="009D7BE8">
        <w:rPr>
          <w:rFonts w:ascii="Arial" w:hAnsi="Arial" w:cs="Arial"/>
          <w:sz w:val="22"/>
          <w:szCs w:val="22"/>
        </w:rPr>
        <w:t>:</w:t>
      </w:r>
    </w:p>
    <w:p w14:paraId="5A2EA974" w14:textId="77777777" w:rsidR="00D7033A" w:rsidRPr="00D7033A" w:rsidRDefault="00D7033A" w:rsidP="00D7033A">
      <w:pPr>
        <w:pStyle w:val="B1"/>
        <w:rPr>
          <w:rFonts w:ascii="Arial" w:hAnsi="Arial" w:cs="Arial"/>
          <w:sz w:val="22"/>
          <w:szCs w:val="22"/>
        </w:rPr>
      </w:pPr>
      <w:r w:rsidRPr="00D7033A">
        <w:rPr>
          <w:rFonts w:ascii="Arial" w:hAnsi="Arial" w:cs="Arial"/>
          <w:sz w:val="22"/>
          <w:szCs w:val="22"/>
        </w:rPr>
        <w:t>-</w:t>
      </w:r>
      <w:r w:rsidRPr="00D7033A">
        <w:rPr>
          <w:rFonts w:ascii="Arial" w:hAnsi="Arial" w:cs="Arial"/>
          <w:sz w:val="22"/>
          <w:szCs w:val="22"/>
        </w:rPr>
        <w:tab/>
      </w:r>
      <w:r w:rsidRPr="00D7033A">
        <w:rPr>
          <w:rFonts w:ascii="Arial" w:hAnsi="Arial" w:cs="Arial"/>
          <w:b/>
          <w:bCs/>
          <w:sz w:val="22"/>
          <w:szCs w:val="22"/>
        </w:rPr>
        <w:t>Manufacturer-assigned</w:t>
      </w:r>
      <w:r w:rsidRPr="00D7033A">
        <w:rPr>
          <w:rFonts w:ascii="Arial" w:hAnsi="Arial" w:cs="Arial"/>
          <w:sz w:val="22"/>
          <w:szCs w:val="22"/>
        </w:rPr>
        <w:t xml:space="preserve">: The UE Radio Capability ID may be assigned by the UE manufacturer in which case it includes a UE manufacturer identification (i.e. a Vendor ID). In this case, the UE Radio Capability ID uniquely identifies a set of UE radio capabilities for a UE by this manufacturer in any </w:t>
      </w:r>
      <w:r w:rsidR="006858C7">
        <w:rPr>
          <w:rFonts w:ascii="Arial" w:hAnsi="Arial" w:cs="Arial"/>
          <w:sz w:val="22"/>
          <w:szCs w:val="22"/>
        </w:rPr>
        <w:t>network</w:t>
      </w:r>
      <w:r w:rsidRPr="00D7033A">
        <w:rPr>
          <w:rFonts w:ascii="Arial" w:hAnsi="Arial" w:cs="Arial"/>
          <w:sz w:val="22"/>
          <w:szCs w:val="22"/>
        </w:rPr>
        <w:t>.</w:t>
      </w:r>
    </w:p>
    <w:p w14:paraId="4B27BB47" w14:textId="77777777" w:rsidR="00D7033A" w:rsidRPr="00D7033A" w:rsidRDefault="00D7033A" w:rsidP="00D7033A">
      <w:pPr>
        <w:pStyle w:val="B1"/>
        <w:rPr>
          <w:rFonts w:ascii="Arial" w:hAnsi="Arial" w:cs="Arial"/>
          <w:sz w:val="22"/>
          <w:szCs w:val="22"/>
        </w:rPr>
      </w:pPr>
      <w:r w:rsidRPr="00D7033A">
        <w:rPr>
          <w:rFonts w:ascii="Arial" w:hAnsi="Arial" w:cs="Arial"/>
          <w:sz w:val="22"/>
          <w:szCs w:val="22"/>
        </w:rPr>
        <w:t>-</w:t>
      </w:r>
      <w:r w:rsidRPr="00D7033A">
        <w:rPr>
          <w:rFonts w:ascii="Arial" w:hAnsi="Arial" w:cs="Arial"/>
          <w:sz w:val="22"/>
          <w:szCs w:val="22"/>
        </w:rPr>
        <w:tab/>
      </w:r>
      <w:r w:rsidR="006858C7" w:rsidRPr="00E25235">
        <w:rPr>
          <w:rFonts w:ascii="Arial" w:hAnsi="Arial" w:cs="Arial"/>
          <w:b/>
          <w:bCs/>
          <w:sz w:val="22"/>
          <w:szCs w:val="22"/>
        </w:rPr>
        <w:t>Network</w:t>
      </w:r>
      <w:r w:rsidRPr="00D7033A">
        <w:rPr>
          <w:rFonts w:ascii="Arial" w:hAnsi="Arial" w:cs="Arial"/>
          <w:b/>
          <w:bCs/>
          <w:sz w:val="22"/>
          <w:szCs w:val="22"/>
        </w:rPr>
        <w:t>-assigned</w:t>
      </w:r>
      <w:r w:rsidRPr="00D7033A">
        <w:rPr>
          <w:rFonts w:ascii="Arial" w:hAnsi="Arial" w:cs="Arial"/>
          <w:sz w:val="22"/>
          <w:szCs w:val="22"/>
        </w:rPr>
        <w:t xml:space="preserve">: If a manufacturer-assigned UE Radio Capability ID is not used by the UE or the serving network, or it is not recognised by the serving </w:t>
      </w:r>
      <w:r w:rsidR="006858C7">
        <w:rPr>
          <w:rFonts w:ascii="Arial" w:hAnsi="Arial" w:cs="Arial"/>
          <w:sz w:val="22"/>
          <w:szCs w:val="22"/>
        </w:rPr>
        <w:t>network’s</w:t>
      </w:r>
      <w:r w:rsidRPr="00D7033A">
        <w:rPr>
          <w:rFonts w:ascii="Arial" w:hAnsi="Arial" w:cs="Arial"/>
          <w:sz w:val="22"/>
          <w:szCs w:val="22"/>
        </w:rPr>
        <w:t xml:space="preserve"> </w:t>
      </w:r>
      <w:r w:rsidRPr="009D7BE8">
        <w:rPr>
          <w:rFonts w:ascii="Arial" w:hAnsi="Arial" w:cs="Arial"/>
          <w:sz w:val="22"/>
          <w:szCs w:val="22"/>
        </w:rPr>
        <w:t xml:space="preserve">UE Capability Management Function </w:t>
      </w:r>
      <w:r>
        <w:rPr>
          <w:rFonts w:ascii="Arial" w:hAnsi="Arial" w:cs="Arial"/>
          <w:sz w:val="22"/>
          <w:szCs w:val="22"/>
        </w:rPr>
        <w:t>(</w:t>
      </w:r>
      <w:r w:rsidRPr="00D7033A">
        <w:rPr>
          <w:rFonts w:ascii="Arial" w:hAnsi="Arial" w:cs="Arial"/>
          <w:sz w:val="22"/>
          <w:szCs w:val="22"/>
        </w:rPr>
        <w:t>UCMF</w:t>
      </w:r>
      <w:r>
        <w:rPr>
          <w:rFonts w:ascii="Arial" w:hAnsi="Arial" w:cs="Arial"/>
          <w:sz w:val="22"/>
          <w:szCs w:val="22"/>
        </w:rPr>
        <w:t>)</w:t>
      </w:r>
      <w:r w:rsidRPr="00D7033A">
        <w:rPr>
          <w:rFonts w:ascii="Arial" w:hAnsi="Arial" w:cs="Arial"/>
          <w:sz w:val="22"/>
          <w:szCs w:val="22"/>
        </w:rPr>
        <w:t xml:space="preserve">, the UCMF may allocate UE Radio Capability IDs for the UE corresponding to each different set of UE radio capabilities </w:t>
      </w:r>
      <w:r w:rsidR="006858C7">
        <w:rPr>
          <w:rFonts w:ascii="Arial" w:hAnsi="Arial" w:cs="Arial"/>
          <w:sz w:val="22"/>
          <w:szCs w:val="22"/>
        </w:rPr>
        <w:t xml:space="preserve">which </w:t>
      </w:r>
      <w:r w:rsidRPr="00D7033A">
        <w:rPr>
          <w:rFonts w:ascii="Arial" w:hAnsi="Arial" w:cs="Arial"/>
          <w:sz w:val="22"/>
          <w:szCs w:val="22"/>
        </w:rPr>
        <w:t xml:space="preserve">the </w:t>
      </w:r>
      <w:r w:rsidR="006858C7">
        <w:rPr>
          <w:rFonts w:ascii="Arial" w:hAnsi="Arial" w:cs="Arial"/>
          <w:sz w:val="22"/>
          <w:szCs w:val="22"/>
        </w:rPr>
        <w:t>network</w:t>
      </w:r>
      <w:r w:rsidRPr="00D7033A">
        <w:rPr>
          <w:rFonts w:ascii="Arial" w:hAnsi="Arial" w:cs="Arial"/>
          <w:sz w:val="22"/>
          <w:szCs w:val="22"/>
        </w:rPr>
        <w:t xml:space="preserve"> may receive from the UE at different times. In this case, the UE Radio Capability IDs </w:t>
      </w:r>
      <w:r w:rsidR="006858C7">
        <w:rPr>
          <w:rFonts w:ascii="Arial" w:hAnsi="Arial" w:cs="Arial"/>
          <w:sz w:val="22"/>
          <w:szCs w:val="22"/>
        </w:rPr>
        <w:t xml:space="preserve">which </w:t>
      </w:r>
      <w:r w:rsidRPr="00D7033A">
        <w:rPr>
          <w:rFonts w:ascii="Arial" w:hAnsi="Arial" w:cs="Arial"/>
          <w:sz w:val="22"/>
          <w:szCs w:val="22"/>
        </w:rPr>
        <w:t xml:space="preserve">the UE receives are applicable to the serving </w:t>
      </w:r>
      <w:r w:rsidR="006858C7">
        <w:rPr>
          <w:rFonts w:ascii="Arial" w:hAnsi="Arial" w:cs="Arial"/>
          <w:sz w:val="22"/>
          <w:szCs w:val="22"/>
        </w:rPr>
        <w:t>network</w:t>
      </w:r>
      <w:r w:rsidRPr="00D7033A">
        <w:rPr>
          <w:rFonts w:ascii="Arial" w:hAnsi="Arial" w:cs="Arial"/>
          <w:sz w:val="22"/>
          <w:szCs w:val="22"/>
        </w:rPr>
        <w:t xml:space="preserve"> and uniquely identify the corresponding sets of UE radio capabilities in this </w:t>
      </w:r>
      <w:r w:rsidR="005F19B4">
        <w:rPr>
          <w:rFonts w:ascii="Arial" w:hAnsi="Arial" w:cs="Arial"/>
          <w:sz w:val="22"/>
          <w:szCs w:val="22"/>
        </w:rPr>
        <w:t>network</w:t>
      </w:r>
      <w:r w:rsidRPr="00D7033A">
        <w:rPr>
          <w:rFonts w:ascii="Arial" w:hAnsi="Arial" w:cs="Arial"/>
          <w:sz w:val="22"/>
          <w:szCs w:val="22"/>
        </w:rPr>
        <w:t xml:space="preserve">. The </w:t>
      </w:r>
      <w:r w:rsidR="005F19B4">
        <w:rPr>
          <w:rFonts w:ascii="Arial" w:hAnsi="Arial" w:cs="Arial"/>
          <w:sz w:val="22"/>
          <w:szCs w:val="22"/>
        </w:rPr>
        <w:t>network-</w:t>
      </w:r>
      <w:r w:rsidRPr="00D7033A">
        <w:rPr>
          <w:rFonts w:ascii="Arial" w:hAnsi="Arial" w:cs="Arial"/>
          <w:sz w:val="22"/>
          <w:szCs w:val="22"/>
        </w:rPr>
        <w:t xml:space="preserve">assigned UE Radio Capability ID includes a Version ID in its format. The value of the Version ID is the one configured in the UCMF, at </w:t>
      </w:r>
      <w:r w:rsidR="005F19B4">
        <w:rPr>
          <w:rFonts w:ascii="Arial" w:hAnsi="Arial" w:cs="Arial"/>
          <w:sz w:val="22"/>
          <w:szCs w:val="22"/>
        </w:rPr>
        <w:t xml:space="preserve">the </w:t>
      </w:r>
      <w:r w:rsidRPr="00D7033A">
        <w:rPr>
          <w:rFonts w:ascii="Arial" w:hAnsi="Arial" w:cs="Arial"/>
          <w:sz w:val="22"/>
          <w:szCs w:val="22"/>
        </w:rPr>
        <w:t xml:space="preserve">time </w:t>
      </w:r>
      <w:r w:rsidR="005F19B4">
        <w:rPr>
          <w:rFonts w:ascii="Arial" w:hAnsi="Arial" w:cs="Arial"/>
          <w:sz w:val="22"/>
          <w:szCs w:val="22"/>
        </w:rPr>
        <w:t xml:space="preserve">when </w:t>
      </w:r>
      <w:r w:rsidRPr="00D7033A">
        <w:rPr>
          <w:rFonts w:ascii="Arial" w:hAnsi="Arial" w:cs="Arial"/>
          <w:sz w:val="22"/>
          <w:szCs w:val="22"/>
        </w:rPr>
        <w:t>the UE Radio Capability ID value is assigned. The Version ID value makes it possible to detect whether a UE Radio Capability ID is current or outdated.</w:t>
      </w:r>
    </w:p>
    <w:p w14:paraId="4E488176" w14:textId="77777777" w:rsidR="00D7033A" w:rsidRDefault="00D7033A" w:rsidP="009D7BE8">
      <w:pPr>
        <w:rPr>
          <w:rFonts w:ascii="Arial" w:hAnsi="Arial" w:cs="Arial"/>
          <w:sz w:val="22"/>
          <w:szCs w:val="22"/>
        </w:rPr>
      </w:pPr>
    </w:p>
    <w:p w14:paraId="4E9B7092" w14:textId="77777777" w:rsidR="009D7BE8" w:rsidRPr="009D7BE8" w:rsidRDefault="009D7BE8" w:rsidP="009D7BE8">
      <w:pPr>
        <w:rPr>
          <w:rFonts w:ascii="Arial" w:hAnsi="Arial" w:cs="Arial"/>
          <w:sz w:val="22"/>
          <w:szCs w:val="22"/>
        </w:rPr>
      </w:pPr>
      <w:r w:rsidRPr="009D7BE8">
        <w:rPr>
          <w:rFonts w:ascii="Arial" w:hAnsi="Arial" w:cs="Arial"/>
          <w:sz w:val="22"/>
          <w:szCs w:val="22"/>
        </w:rPr>
        <w:t>UE Radio Capability ID</w:t>
      </w:r>
      <w:r w:rsidR="005F19B4">
        <w:rPr>
          <w:rFonts w:ascii="Arial" w:hAnsi="Arial" w:cs="Arial"/>
          <w:sz w:val="22"/>
          <w:szCs w:val="22"/>
        </w:rPr>
        <w:t>s</w:t>
      </w:r>
      <w:r w:rsidRPr="009D7BE8">
        <w:rPr>
          <w:rFonts w:ascii="Arial" w:hAnsi="Arial" w:cs="Arial"/>
          <w:sz w:val="22"/>
          <w:szCs w:val="22"/>
        </w:rPr>
        <w:t xml:space="preserve"> and the</w:t>
      </w:r>
      <w:r>
        <w:rPr>
          <w:rFonts w:ascii="Arial" w:hAnsi="Arial" w:cs="Arial"/>
          <w:sz w:val="22"/>
          <w:szCs w:val="22"/>
        </w:rPr>
        <w:t xml:space="preserve"> mapping </w:t>
      </w:r>
      <w:r w:rsidR="005F19B4">
        <w:rPr>
          <w:rFonts w:ascii="Arial" w:hAnsi="Arial" w:cs="Arial"/>
          <w:sz w:val="22"/>
          <w:szCs w:val="22"/>
        </w:rPr>
        <w:t>to</w:t>
      </w:r>
      <w:r>
        <w:rPr>
          <w:rFonts w:ascii="Arial" w:hAnsi="Arial" w:cs="Arial"/>
          <w:sz w:val="22"/>
          <w:szCs w:val="22"/>
        </w:rPr>
        <w:t xml:space="preserve"> the</w:t>
      </w:r>
      <w:r w:rsidRPr="009D7BE8">
        <w:rPr>
          <w:rFonts w:ascii="Arial" w:hAnsi="Arial" w:cs="Arial"/>
          <w:sz w:val="22"/>
          <w:szCs w:val="22"/>
        </w:rPr>
        <w:t xml:space="preserve"> corresponding UE radio capabilit</w:t>
      </w:r>
      <w:r>
        <w:rPr>
          <w:rFonts w:ascii="Arial" w:hAnsi="Arial" w:cs="Arial"/>
          <w:sz w:val="22"/>
          <w:szCs w:val="22"/>
        </w:rPr>
        <w:t>ies</w:t>
      </w:r>
      <w:r w:rsidRPr="009D7BE8">
        <w:rPr>
          <w:rFonts w:ascii="Arial" w:hAnsi="Arial" w:cs="Arial"/>
          <w:sz w:val="22"/>
          <w:szCs w:val="22"/>
        </w:rPr>
        <w:t xml:space="preserve"> are stored in a new function called </w:t>
      </w:r>
      <w:r w:rsidR="005F19B4">
        <w:rPr>
          <w:rFonts w:ascii="Arial" w:hAnsi="Arial" w:cs="Arial"/>
          <w:sz w:val="22"/>
          <w:szCs w:val="22"/>
        </w:rPr>
        <w:t xml:space="preserve">the </w:t>
      </w:r>
      <w:r w:rsidRPr="009D7BE8">
        <w:rPr>
          <w:rFonts w:ascii="Arial" w:hAnsi="Arial" w:cs="Arial"/>
          <w:sz w:val="22"/>
          <w:szCs w:val="22"/>
        </w:rPr>
        <w:t xml:space="preserve">UE Capability Management Function (UCMF) in </w:t>
      </w:r>
      <w:r w:rsidR="005F19B4">
        <w:rPr>
          <w:rFonts w:ascii="Arial" w:hAnsi="Arial" w:cs="Arial"/>
          <w:sz w:val="22"/>
          <w:szCs w:val="22"/>
        </w:rPr>
        <w:t xml:space="preserve">the </w:t>
      </w:r>
      <w:r w:rsidRPr="009D7BE8">
        <w:rPr>
          <w:rFonts w:ascii="Arial" w:hAnsi="Arial" w:cs="Arial"/>
          <w:sz w:val="22"/>
          <w:szCs w:val="22"/>
        </w:rPr>
        <w:t xml:space="preserve">CN. </w:t>
      </w:r>
      <w:r w:rsidR="005F19B4">
        <w:rPr>
          <w:rFonts w:ascii="Arial" w:hAnsi="Arial" w:cs="Arial"/>
          <w:sz w:val="22"/>
          <w:szCs w:val="22"/>
        </w:rPr>
        <w:t>The</w:t>
      </w:r>
      <w:r>
        <w:rPr>
          <w:rFonts w:ascii="Arial" w:hAnsi="Arial" w:cs="Arial"/>
          <w:sz w:val="22"/>
          <w:szCs w:val="22"/>
        </w:rPr>
        <w:t xml:space="preserve"> </w:t>
      </w:r>
      <w:r w:rsidRPr="009D7BE8">
        <w:rPr>
          <w:rFonts w:ascii="Arial" w:hAnsi="Arial" w:cs="Arial"/>
          <w:sz w:val="22"/>
          <w:szCs w:val="22"/>
        </w:rPr>
        <w:t xml:space="preserve">UCMF is used for: </w:t>
      </w:r>
    </w:p>
    <w:p w14:paraId="3C3A6FAD" w14:textId="77777777" w:rsidR="009D7BE8" w:rsidRDefault="009D7BE8" w:rsidP="009D7BE8">
      <w:pPr>
        <w:numPr>
          <w:ilvl w:val="0"/>
          <w:numId w:val="37"/>
        </w:numPr>
        <w:rPr>
          <w:rFonts w:ascii="Arial" w:hAnsi="Arial" w:cs="Arial"/>
          <w:sz w:val="22"/>
          <w:szCs w:val="22"/>
        </w:rPr>
      </w:pPr>
      <w:r w:rsidRPr="009D7BE8">
        <w:rPr>
          <w:rFonts w:ascii="Arial" w:hAnsi="Arial" w:cs="Arial"/>
          <w:sz w:val="22"/>
          <w:szCs w:val="22"/>
        </w:rPr>
        <w:t xml:space="preserve">storage of dictionary entries corresponding to either </w:t>
      </w:r>
      <w:r w:rsidR="005F19B4">
        <w:rPr>
          <w:rFonts w:ascii="Arial" w:hAnsi="Arial" w:cs="Arial"/>
          <w:sz w:val="22"/>
          <w:szCs w:val="22"/>
        </w:rPr>
        <w:t>Network</w:t>
      </w:r>
      <w:r w:rsidRPr="009D7BE8">
        <w:rPr>
          <w:rFonts w:ascii="Arial" w:hAnsi="Arial" w:cs="Arial"/>
          <w:sz w:val="22"/>
          <w:szCs w:val="22"/>
        </w:rPr>
        <w:t>-</w:t>
      </w:r>
      <w:r w:rsidR="005F19B4">
        <w:rPr>
          <w:rFonts w:ascii="Arial" w:hAnsi="Arial" w:cs="Arial"/>
          <w:sz w:val="22"/>
          <w:szCs w:val="22"/>
        </w:rPr>
        <w:t>assigned</w:t>
      </w:r>
      <w:r w:rsidRPr="009D7BE8">
        <w:rPr>
          <w:rFonts w:ascii="Arial" w:hAnsi="Arial" w:cs="Arial"/>
          <w:sz w:val="22"/>
          <w:szCs w:val="22"/>
        </w:rPr>
        <w:t xml:space="preserve"> or Manufacturer-</w:t>
      </w:r>
      <w:r w:rsidR="005F19B4">
        <w:rPr>
          <w:rFonts w:ascii="Arial" w:hAnsi="Arial" w:cs="Arial"/>
          <w:sz w:val="22"/>
          <w:szCs w:val="22"/>
        </w:rPr>
        <w:t>assigned</w:t>
      </w:r>
      <w:r w:rsidRPr="009D7BE8">
        <w:rPr>
          <w:rFonts w:ascii="Arial" w:hAnsi="Arial" w:cs="Arial"/>
          <w:sz w:val="22"/>
          <w:szCs w:val="22"/>
        </w:rPr>
        <w:t xml:space="preserve"> UE Radio Capability IDs.</w:t>
      </w:r>
    </w:p>
    <w:p w14:paraId="28DB0323" w14:textId="77777777" w:rsidR="009D7BE8" w:rsidRPr="00531238" w:rsidRDefault="009D7BE8" w:rsidP="009D7BE8">
      <w:pPr>
        <w:numPr>
          <w:ilvl w:val="0"/>
          <w:numId w:val="37"/>
        </w:numPr>
        <w:rPr>
          <w:rFonts w:ascii="Arial" w:hAnsi="Arial" w:cs="Arial"/>
          <w:sz w:val="22"/>
          <w:szCs w:val="22"/>
        </w:rPr>
      </w:pPr>
      <w:r>
        <w:rPr>
          <w:rFonts w:ascii="Arial" w:hAnsi="Arial" w:cs="Arial"/>
          <w:sz w:val="22"/>
          <w:szCs w:val="22"/>
        </w:rPr>
        <w:t>a</w:t>
      </w:r>
      <w:r w:rsidRPr="009D7BE8">
        <w:rPr>
          <w:rFonts w:ascii="Arial" w:hAnsi="Arial" w:cs="Arial"/>
          <w:sz w:val="22"/>
          <w:szCs w:val="22"/>
        </w:rPr>
        <w:t xml:space="preserve">ssigning </w:t>
      </w:r>
      <w:r w:rsidR="005F19B4">
        <w:rPr>
          <w:rFonts w:ascii="Arial" w:hAnsi="Arial" w:cs="Arial"/>
          <w:sz w:val="22"/>
          <w:szCs w:val="22"/>
        </w:rPr>
        <w:t>Network</w:t>
      </w:r>
      <w:r w:rsidRPr="009D7BE8">
        <w:rPr>
          <w:rFonts w:ascii="Arial" w:hAnsi="Arial" w:cs="Arial"/>
          <w:sz w:val="22"/>
          <w:szCs w:val="22"/>
        </w:rPr>
        <w:t>-assigned UE Radio Capability ID values.</w:t>
      </w:r>
    </w:p>
    <w:p w14:paraId="75140D89" w14:textId="77777777" w:rsidR="009D7BE8" w:rsidRDefault="009D7BE8" w:rsidP="009D7BE8">
      <w:pPr>
        <w:numPr>
          <w:ilvl w:val="0"/>
          <w:numId w:val="37"/>
        </w:numPr>
        <w:rPr>
          <w:rFonts w:ascii="Arial" w:hAnsi="Arial" w:cs="Arial"/>
          <w:sz w:val="22"/>
          <w:szCs w:val="22"/>
        </w:rPr>
      </w:pPr>
      <w:r w:rsidRPr="009D7BE8">
        <w:rPr>
          <w:rFonts w:ascii="Arial" w:hAnsi="Arial" w:cs="Arial"/>
          <w:sz w:val="22"/>
          <w:szCs w:val="22"/>
        </w:rPr>
        <w:t>provisioning of Manufacturer-assigned UE Radio Capability ID entries in the UCMF performed from an AF that interacts with the UCMF either directly or via the NEF/SCEF (or via Network Management).</w:t>
      </w:r>
    </w:p>
    <w:p w14:paraId="1D5826F9" w14:textId="77777777" w:rsidR="009D7BE8" w:rsidRDefault="007E2275" w:rsidP="009D7BE8">
      <w:pPr>
        <w:rPr>
          <w:rFonts w:ascii="Arial" w:hAnsi="Arial" w:cs="Arial"/>
          <w:sz w:val="22"/>
          <w:szCs w:val="22"/>
        </w:rPr>
      </w:pPr>
      <w:r>
        <w:rPr>
          <w:rFonts w:ascii="Arial" w:hAnsi="Arial" w:cs="Arial"/>
          <w:noProof/>
          <w:sz w:val="22"/>
          <w:szCs w:val="22"/>
        </w:rPr>
        <w:lastRenderedPageBreak/>
        <w:pict w14:anchorId="5A383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pt;height:122.75pt">
            <v:imagedata r:id="rId10" o:title=""/>
          </v:shape>
        </w:pict>
      </w:r>
      <w:r w:rsidR="009D7BE8" w:rsidRPr="009D7BE8">
        <w:rPr>
          <w:rFonts w:ascii="Arial" w:hAnsi="Arial" w:cs="Arial"/>
          <w:sz w:val="22"/>
          <w:szCs w:val="22"/>
        </w:rPr>
        <w:t xml:space="preserve"> </w:t>
      </w:r>
      <w:r w:rsidR="00DB73CF" w:rsidRPr="009D7BE8">
        <w:rPr>
          <w:rFonts w:ascii="Arial" w:hAnsi="Arial" w:cs="Arial"/>
          <w:noProof/>
          <w:sz w:val="22"/>
          <w:szCs w:val="22"/>
        </w:rPr>
        <w:drawing>
          <wp:inline distT="0" distB="0" distL="0" distR="0" wp14:anchorId="394B6D4E" wp14:editId="1DAD29D9">
            <wp:extent cx="2787015" cy="18942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7015" cy="1894205"/>
                    </a:xfrm>
                    <a:prstGeom prst="rect">
                      <a:avLst/>
                    </a:prstGeom>
                    <a:noFill/>
                    <a:ln>
                      <a:noFill/>
                    </a:ln>
                  </pic:spPr>
                </pic:pic>
              </a:graphicData>
            </a:graphic>
          </wp:inline>
        </w:drawing>
      </w:r>
    </w:p>
    <w:p w14:paraId="59DBEF01" w14:textId="77777777" w:rsidR="009D7BE8" w:rsidRPr="009D7BE8" w:rsidRDefault="009D7BE8" w:rsidP="009D7BE8">
      <w:pPr>
        <w:pStyle w:val="Caption"/>
      </w:pPr>
      <w:r>
        <w:t>Figure 1: UCMF architecture and related reference points in 5GS (left) and EPS (right)</w:t>
      </w:r>
    </w:p>
    <w:p w14:paraId="656CDD51" w14:textId="77777777" w:rsidR="00D7033A" w:rsidRPr="00623CB9" w:rsidRDefault="00D7033A" w:rsidP="00623CB9">
      <w:pPr>
        <w:rPr>
          <w:rFonts w:cs="Arial"/>
          <w:sz w:val="22"/>
          <w:szCs w:val="22"/>
        </w:rPr>
      </w:pPr>
      <w:r w:rsidRPr="00623CB9">
        <w:rPr>
          <w:rFonts w:ascii="Arial" w:hAnsi="Arial" w:cs="Arial"/>
          <w:sz w:val="22"/>
          <w:szCs w:val="22"/>
        </w:rPr>
        <w:t xml:space="preserve">System procedures are defined for 5GS in TS 23.502 [6] and for EPS in TS 23.401 [4]. </w:t>
      </w:r>
    </w:p>
    <w:p w14:paraId="1C73521B" w14:textId="77777777" w:rsidR="00DB6C3A" w:rsidRDefault="00DB6C3A" w:rsidP="00DB6C3A">
      <w:pPr>
        <w:pStyle w:val="Heading4"/>
        <w:rPr>
          <w:lang w:eastAsia="ko-KR"/>
        </w:rPr>
      </w:pPr>
      <w:r>
        <w:rPr>
          <w:lang w:eastAsia="ko-KR"/>
        </w:rPr>
        <w:t>2.3</w:t>
      </w:r>
      <w:r>
        <w:rPr>
          <w:lang w:eastAsia="ko-KR"/>
        </w:rPr>
        <w:tab/>
        <w:t>UE Capability Segmentation</w:t>
      </w:r>
    </w:p>
    <w:p w14:paraId="0F219BF2" w14:textId="77777777" w:rsidR="00DB6C3A" w:rsidRDefault="00DB6C3A" w:rsidP="00DB6C3A">
      <w:pPr>
        <w:rPr>
          <w:rFonts w:ascii="Arial" w:hAnsi="Arial" w:cs="Arial"/>
          <w:sz w:val="22"/>
          <w:szCs w:val="22"/>
          <w:lang w:eastAsia="ko-KR"/>
        </w:rPr>
      </w:pPr>
      <w:r>
        <w:rPr>
          <w:rFonts w:ascii="Arial" w:hAnsi="Arial" w:cs="Arial"/>
          <w:sz w:val="22"/>
          <w:szCs w:val="22"/>
          <w:lang w:eastAsia="ko-KR"/>
        </w:rPr>
        <w:t>The RAN work item [10] calls for specification of a segmentation mechanism, so that in cases of excessively large UE capability signalling (e.g. capability information messages exceeding the maximum size of a PDCP SDU), the capability can be segmented into multiple RRC messages.  Segmentation applies to both NR and E-UTRA and is captured respectively in [11] and [12].</w:t>
      </w:r>
    </w:p>
    <w:p w14:paraId="176846FE" w14:textId="77777777" w:rsidR="00DB6C3A" w:rsidRPr="00531238" w:rsidRDefault="00DB6C3A" w:rsidP="00DB6C3A">
      <w:pPr>
        <w:rPr>
          <w:rFonts w:ascii="Arial" w:hAnsi="Arial" w:cs="Arial"/>
          <w:sz w:val="22"/>
          <w:szCs w:val="22"/>
          <w:lang w:eastAsia="zh-CN"/>
        </w:rPr>
      </w:pPr>
      <w:r>
        <w:rPr>
          <w:rFonts w:ascii="Arial" w:hAnsi="Arial" w:cs="Arial"/>
          <w:sz w:val="22"/>
          <w:szCs w:val="22"/>
          <w:lang w:eastAsia="ko-KR"/>
        </w:rPr>
        <w:t xml:space="preserve">Segmentation is performed in the RRC protocol layer, with a separate RRC PDU for each segment.  The </w:t>
      </w:r>
      <w:r w:rsidR="00072D86">
        <w:rPr>
          <w:rFonts w:ascii="Arial" w:hAnsi="Arial" w:cs="Arial"/>
          <w:sz w:val="22"/>
          <w:szCs w:val="22"/>
          <w:lang w:eastAsia="ko-KR"/>
        </w:rPr>
        <w:t>UE encodes the capability information message, then divides the encoded message into segments such that the size of each segment does not exceed the maximum size of a PDCP SDU</w:t>
      </w:r>
      <w:r w:rsidR="005C1456">
        <w:rPr>
          <w:rFonts w:ascii="Arial" w:hAnsi="Arial" w:cs="Arial"/>
          <w:sz w:val="22"/>
          <w:szCs w:val="22"/>
          <w:lang w:eastAsia="ko-KR"/>
        </w:rPr>
        <w:t xml:space="preserve"> (8188 octets in E-UTRA, 9000 octets in NR)</w:t>
      </w:r>
      <w:r w:rsidR="00072D86">
        <w:rPr>
          <w:rFonts w:ascii="Arial" w:hAnsi="Arial" w:cs="Arial"/>
          <w:sz w:val="22"/>
          <w:szCs w:val="22"/>
          <w:lang w:eastAsia="ko-KR"/>
        </w:rPr>
        <w:t xml:space="preserve">; the </w:t>
      </w:r>
      <w:r>
        <w:rPr>
          <w:rFonts w:ascii="Arial" w:hAnsi="Arial" w:cs="Arial"/>
          <w:sz w:val="22"/>
          <w:szCs w:val="22"/>
          <w:lang w:eastAsia="ko-KR"/>
        </w:rPr>
        <w:t>RAN node (</w:t>
      </w:r>
      <w:proofErr w:type="spellStart"/>
      <w:r>
        <w:rPr>
          <w:rFonts w:ascii="Arial" w:hAnsi="Arial" w:cs="Arial"/>
          <w:sz w:val="22"/>
          <w:szCs w:val="22"/>
          <w:lang w:eastAsia="ko-KR"/>
        </w:rPr>
        <w:t>eNB</w:t>
      </w:r>
      <w:proofErr w:type="spellEnd"/>
      <w:r>
        <w:rPr>
          <w:rFonts w:ascii="Arial" w:hAnsi="Arial" w:cs="Arial"/>
          <w:sz w:val="22"/>
          <w:szCs w:val="22"/>
          <w:lang w:eastAsia="ko-KR"/>
        </w:rPr>
        <w:t xml:space="preserve"> or </w:t>
      </w:r>
      <w:proofErr w:type="spellStart"/>
      <w:r>
        <w:rPr>
          <w:rFonts w:ascii="Arial" w:hAnsi="Arial" w:cs="Arial"/>
          <w:sz w:val="22"/>
          <w:szCs w:val="22"/>
          <w:lang w:eastAsia="ko-KR"/>
        </w:rPr>
        <w:t>gNB</w:t>
      </w:r>
      <w:proofErr w:type="spellEnd"/>
      <w:r>
        <w:rPr>
          <w:rFonts w:ascii="Arial" w:hAnsi="Arial" w:cs="Arial"/>
          <w:sz w:val="22"/>
          <w:szCs w:val="22"/>
          <w:lang w:eastAsia="ko-KR"/>
        </w:rPr>
        <w:t>) receives the segments and reassembles them to reconstruct the original capability information message.  Segmentation is applied only in case the size of the encoded capability information message exceeds the maximum size of a PDCP SDU.</w:t>
      </w:r>
      <w:r w:rsidR="003C7A63">
        <w:rPr>
          <w:rFonts w:ascii="Arial" w:hAnsi="Arial" w:cs="Arial"/>
          <w:sz w:val="22"/>
          <w:szCs w:val="22"/>
          <w:lang w:eastAsia="ko-KR"/>
        </w:rPr>
        <w:t xml:space="preserve">  The signalling formats support </w:t>
      </w:r>
      <w:r w:rsidR="00072D86">
        <w:rPr>
          <w:rFonts w:ascii="Arial" w:hAnsi="Arial" w:cs="Arial"/>
          <w:sz w:val="22"/>
          <w:szCs w:val="22"/>
          <w:lang w:eastAsia="ko-KR"/>
        </w:rPr>
        <w:t>up t</w:t>
      </w:r>
      <w:bookmarkStart w:id="2" w:name="_GoBack"/>
      <w:bookmarkEnd w:id="2"/>
      <w:r w:rsidR="00072D86">
        <w:rPr>
          <w:rFonts w:ascii="Arial" w:hAnsi="Arial" w:cs="Arial"/>
          <w:sz w:val="22"/>
          <w:szCs w:val="22"/>
          <w:lang w:eastAsia="ko-KR"/>
        </w:rPr>
        <w:t>o</w:t>
      </w:r>
      <w:r w:rsidR="003C7A63">
        <w:rPr>
          <w:rFonts w:ascii="Arial" w:hAnsi="Arial" w:cs="Arial"/>
          <w:sz w:val="22"/>
          <w:szCs w:val="22"/>
          <w:lang w:eastAsia="ko-KR"/>
        </w:rPr>
        <w:t xml:space="preserve"> 16 segments for a single capability information message.</w:t>
      </w:r>
    </w:p>
    <w:p w14:paraId="16783AF8" w14:textId="77777777" w:rsidR="00A52164" w:rsidRDefault="00A52164" w:rsidP="00A52164">
      <w:pPr>
        <w:pStyle w:val="Heading3"/>
      </w:pPr>
      <w:r>
        <w:t>3</w:t>
      </w:r>
      <w:r w:rsidRPr="00A079D3">
        <w:tab/>
      </w:r>
      <w:r>
        <w:t>References</w:t>
      </w:r>
    </w:p>
    <w:p w14:paraId="1D7AF484" w14:textId="77777777" w:rsidR="009D7BE8" w:rsidRDefault="009D7BE8" w:rsidP="004F5407">
      <w:pPr>
        <w:pStyle w:val="Heading"/>
        <w:tabs>
          <w:tab w:val="left" w:pos="360"/>
          <w:tab w:val="left" w:pos="7200"/>
        </w:tabs>
        <w:spacing w:before="120" w:after="0" w:line="240" w:lineRule="auto"/>
        <w:ind w:left="360" w:hanging="360"/>
        <w:rPr>
          <w:rFonts w:eastAsia="Times New Roman" w:cs="Arial"/>
          <w:b w:val="0"/>
          <w:sz w:val="20"/>
          <w:lang w:eastAsia="en-US"/>
        </w:rPr>
      </w:pPr>
      <w:r>
        <w:rPr>
          <w:rFonts w:eastAsia="Times New Roman" w:cs="Arial"/>
          <w:b w:val="0"/>
          <w:sz w:val="20"/>
          <w:lang w:eastAsia="en-US"/>
        </w:rPr>
        <w:t>[1]</w:t>
      </w:r>
      <w:r>
        <w:rPr>
          <w:rFonts w:eastAsia="Times New Roman" w:cs="Arial"/>
          <w:b w:val="0"/>
          <w:sz w:val="20"/>
          <w:lang w:eastAsia="en-US"/>
        </w:rPr>
        <w:tab/>
        <w:t>SP-180599, “</w:t>
      </w:r>
      <w:r w:rsidRPr="009D7BE8">
        <w:rPr>
          <w:rFonts w:eastAsia="Times New Roman" w:cs="Arial"/>
          <w:b w:val="0"/>
          <w:sz w:val="20"/>
          <w:lang w:eastAsia="en-US"/>
        </w:rPr>
        <w:t xml:space="preserve">Study on optimisations on UE radio capability </w:t>
      </w:r>
      <w:proofErr w:type="spellStart"/>
      <w:r>
        <w:rPr>
          <w:rFonts w:eastAsia="Times New Roman" w:cs="Arial"/>
          <w:b w:val="0"/>
          <w:sz w:val="20"/>
          <w:lang w:eastAsia="en-US"/>
        </w:rPr>
        <w:t>signaling</w:t>
      </w:r>
      <w:proofErr w:type="spellEnd"/>
      <w:r>
        <w:rPr>
          <w:rFonts w:eastAsia="Times New Roman" w:cs="Arial"/>
          <w:b w:val="0"/>
          <w:sz w:val="20"/>
          <w:lang w:eastAsia="en-US"/>
        </w:rPr>
        <w:t>”</w:t>
      </w:r>
    </w:p>
    <w:p w14:paraId="11033D2E" w14:textId="77777777" w:rsidR="00F83F71" w:rsidRDefault="00F83F71" w:rsidP="004F5407">
      <w:pPr>
        <w:pStyle w:val="Heading"/>
        <w:tabs>
          <w:tab w:val="left" w:pos="360"/>
          <w:tab w:val="left" w:pos="7200"/>
        </w:tabs>
        <w:spacing w:before="120" w:after="0" w:line="240" w:lineRule="auto"/>
        <w:ind w:left="360" w:hanging="360"/>
        <w:rPr>
          <w:rFonts w:eastAsia="Times New Roman" w:cs="Arial"/>
          <w:b w:val="0"/>
          <w:sz w:val="20"/>
          <w:lang w:eastAsia="en-US"/>
        </w:rPr>
      </w:pPr>
      <w:r w:rsidRPr="00531238">
        <w:rPr>
          <w:rFonts w:eastAsia="Times New Roman" w:cs="Arial"/>
          <w:b w:val="0"/>
          <w:sz w:val="20"/>
          <w:lang w:eastAsia="en-US"/>
        </w:rPr>
        <w:t>[</w:t>
      </w:r>
      <w:r w:rsidR="00D7033A">
        <w:rPr>
          <w:rFonts w:eastAsia="Times New Roman" w:cs="Arial"/>
          <w:b w:val="0"/>
          <w:sz w:val="20"/>
          <w:lang w:eastAsia="en-US"/>
        </w:rPr>
        <w:t>2</w:t>
      </w:r>
      <w:r w:rsidRPr="00531238">
        <w:rPr>
          <w:rFonts w:eastAsia="Times New Roman" w:cs="Arial"/>
          <w:b w:val="0"/>
          <w:sz w:val="20"/>
          <w:lang w:eastAsia="en-US"/>
        </w:rPr>
        <w:t xml:space="preserve">] </w:t>
      </w:r>
      <w:r w:rsidR="004F5407" w:rsidRPr="00531238">
        <w:rPr>
          <w:rFonts w:eastAsia="Times New Roman" w:cs="Arial"/>
          <w:b w:val="0"/>
          <w:sz w:val="20"/>
          <w:lang w:eastAsia="en-US"/>
        </w:rPr>
        <w:tab/>
      </w:r>
      <w:r w:rsidR="009D7BE8">
        <w:rPr>
          <w:rFonts w:eastAsia="Times New Roman" w:cs="Arial"/>
          <w:b w:val="0"/>
          <w:sz w:val="20"/>
          <w:lang w:eastAsia="en-US"/>
        </w:rPr>
        <w:t>TR 23.743, “</w:t>
      </w:r>
      <w:r w:rsidR="009D7BE8" w:rsidRPr="009D7BE8">
        <w:rPr>
          <w:rFonts w:eastAsia="Times New Roman" w:cs="Arial"/>
          <w:b w:val="0"/>
          <w:sz w:val="20"/>
          <w:lang w:eastAsia="en-US"/>
        </w:rPr>
        <w:t xml:space="preserve">Study on optimisations on UE radio capability </w:t>
      </w:r>
      <w:proofErr w:type="spellStart"/>
      <w:r w:rsidR="009D7BE8">
        <w:rPr>
          <w:rFonts w:eastAsia="Times New Roman" w:cs="Arial"/>
          <w:b w:val="0"/>
          <w:sz w:val="20"/>
          <w:lang w:eastAsia="en-US"/>
        </w:rPr>
        <w:t>signaling</w:t>
      </w:r>
      <w:proofErr w:type="spellEnd"/>
      <w:r w:rsidR="009D7BE8">
        <w:rPr>
          <w:rFonts w:eastAsia="Times New Roman" w:cs="Arial"/>
          <w:b w:val="0"/>
          <w:sz w:val="20"/>
          <w:lang w:eastAsia="en-US"/>
        </w:rPr>
        <w:t>”</w:t>
      </w:r>
    </w:p>
    <w:p w14:paraId="444EBD4A" w14:textId="77777777" w:rsidR="009D7BE8" w:rsidRDefault="009D7BE8" w:rsidP="004F5407">
      <w:pPr>
        <w:pStyle w:val="Heading"/>
        <w:tabs>
          <w:tab w:val="left" w:pos="360"/>
          <w:tab w:val="left" w:pos="7200"/>
        </w:tabs>
        <w:spacing w:before="120" w:after="0" w:line="240" w:lineRule="auto"/>
        <w:ind w:left="360" w:hanging="360"/>
        <w:rPr>
          <w:rFonts w:eastAsia="Times New Roman" w:cs="Arial"/>
          <w:b w:val="0"/>
          <w:sz w:val="20"/>
          <w:lang w:eastAsia="en-US"/>
        </w:rPr>
      </w:pPr>
      <w:r>
        <w:rPr>
          <w:rFonts w:eastAsia="Times New Roman" w:cs="Arial"/>
          <w:b w:val="0"/>
          <w:sz w:val="20"/>
          <w:lang w:eastAsia="en-US"/>
        </w:rPr>
        <w:t>[</w:t>
      </w:r>
      <w:r w:rsidR="00D7033A">
        <w:rPr>
          <w:rFonts w:eastAsia="Times New Roman" w:cs="Arial"/>
          <w:b w:val="0"/>
          <w:sz w:val="20"/>
          <w:lang w:eastAsia="en-US"/>
        </w:rPr>
        <w:t>3</w:t>
      </w:r>
      <w:r>
        <w:rPr>
          <w:rFonts w:eastAsia="Times New Roman" w:cs="Arial"/>
          <w:b w:val="0"/>
          <w:sz w:val="20"/>
          <w:lang w:eastAsia="en-US"/>
        </w:rPr>
        <w:t>]</w:t>
      </w:r>
      <w:r>
        <w:rPr>
          <w:rFonts w:eastAsia="Times New Roman" w:cs="Arial"/>
          <w:b w:val="0"/>
          <w:sz w:val="20"/>
          <w:lang w:eastAsia="en-US"/>
        </w:rPr>
        <w:tab/>
        <w:t xml:space="preserve">TS </w:t>
      </w:r>
      <w:r w:rsidR="00D7033A">
        <w:rPr>
          <w:rFonts w:eastAsia="Times New Roman" w:cs="Arial"/>
          <w:b w:val="0"/>
          <w:sz w:val="20"/>
          <w:lang w:eastAsia="en-US"/>
        </w:rPr>
        <w:t>23.501, “</w:t>
      </w:r>
      <w:r w:rsidR="00D7033A" w:rsidRPr="00D7033A">
        <w:rPr>
          <w:rFonts w:eastAsia="Times New Roman" w:cs="Arial"/>
          <w:b w:val="0"/>
          <w:sz w:val="20"/>
          <w:lang w:eastAsia="en-US"/>
        </w:rPr>
        <w:t>System architecture for the 5G System (5GS)</w:t>
      </w:r>
      <w:r w:rsidR="00D7033A">
        <w:rPr>
          <w:rFonts w:eastAsia="Times New Roman" w:cs="Arial"/>
          <w:b w:val="0"/>
          <w:sz w:val="20"/>
          <w:lang w:eastAsia="en-US"/>
        </w:rPr>
        <w:t>”</w:t>
      </w:r>
    </w:p>
    <w:p w14:paraId="1BC0A6D6" w14:textId="77777777" w:rsidR="00D7033A" w:rsidRDefault="00D7033A" w:rsidP="004F540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[4]</w:t>
      </w:r>
      <w:r>
        <w:rPr>
          <w:rFonts w:cs="Arial"/>
          <w:b w:val="0"/>
          <w:color w:val="000000"/>
          <w:sz w:val="20"/>
        </w:rPr>
        <w:tab/>
        <w:t>TS 23.401, “</w:t>
      </w:r>
      <w:r w:rsidRPr="00D7033A">
        <w:rPr>
          <w:rFonts w:cs="Arial"/>
          <w:b w:val="0"/>
          <w:color w:val="000000"/>
          <w:sz w:val="20"/>
        </w:rPr>
        <w:t>General Packet Radio Service (GPRS) enhancements for Evolved Universal Terrestrial Radio Access Network (E-UTRAN) access</w:t>
      </w:r>
      <w:r>
        <w:rPr>
          <w:rFonts w:cs="Arial"/>
          <w:b w:val="0"/>
          <w:color w:val="000000"/>
          <w:sz w:val="20"/>
        </w:rPr>
        <w:t>”</w:t>
      </w:r>
    </w:p>
    <w:p w14:paraId="48CD293F" w14:textId="77777777" w:rsidR="00D7033A" w:rsidRDefault="00D7033A" w:rsidP="004F540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[5]</w:t>
      </w:r>
      <w:r>
        <w:rPr>
          <w:rFonts w:cs="Arial"/>
          <w:b w:val="0"/>
          <w:color w:val="000000"/>
          <w:sz w:val="20"/>
        </w:rPr>
        <w:tab/>
        <w:t>SP-190180, “</w:t>
      </w:r>
      <w:r w:rsidRPr="00D7033A">
        <w:rPr>
          <w:rFonts w:cs="Arial"/>
          <w:b w:val="0"/>
          <w:color w:val="000000"/>
          <w:sz w:val="20"/>
        </w:rPr>
        <w:t xml:space="preserve">Work item on optimisations on UE radio capability </w:t>
      </w:r>
      <w:proofErr w:type="spellStart"/>
      <w:r>
        <w:rPr>
          <w:rFonts w:cs="Arial"/>
          <w:b w:val="0"/>
          <w:color w:val="000000"/>
          <w:sz w:val="20"/>
        </w:rPr>
        <w:t>signaling</w:t>
      </w:r>
      <w:proofErr w:type="spellEnd"/>
      <w:r>
        <w:rPr>
          <w:rFonts w:cs="Arial"/>
          <w:b w:val="0"/>
          <w:color w:val="000000"/>
          <w:sz w:val="20"/>
        </w:rPr>
        <w:t>”</w:t>
      </w:r>
    </w:p>
    <w:p w14:paraId="01B436FF" w14:textId="77777777" w:rsidR="00D7033A" w:rsidRDefault="00D7033A" w:rsidP="004F540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[6]</w:t>
      </w:r>
      <w:r>
        <w:rPr>
          <w:rFonts w:cs="Arial"/>
          <w:b w:val="0"/>
          <w:color w:val="000000"/>
          <w:sz w:val="20"/>
        </w:rPr>
        <w:tab/>
        <w:t>TS 23.502, “</w:t>
      </w:r>
      <w:r w:rsidRPr="00D7033A">
        <w:rPr>
          <w:rFonts w:cs="Arial"/>
          <w:b w:val="0"/>
          <w:color w:val="000000"/>
          <w:sz w:val="20"/>
        </w:rPr>
        <w:t>Procedures for the 5G System (5GS)</w:t>
      </w:r>
      <w:r>
        <w:rPr>
          <w:rFonts w:cs="Arial"/>
          <w:b w:val="0"/>
          <w:color w:val="000000"/>
          <w:sz w:val="20"/>
        </w:rPr>
        <w:t>”</w:t>
      </w:r>
    </w:p>
    <w:p w14:paraId="79AE97B2" w14:textId="77777777" w:rsidR="00D7033A" w:rsidRDefault="00D7033A" w:rsidP="004F540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lastRenderedPageBreak/>
        <w:t>[7]</w:t>
      </w:r>
      <w:r>
        <w:rPr>
          <w:rFonts w:cs="Arial"/>
          <w:b w:val="0"/>
          <w:color w:val="000000"/>
          <w:sz w:val="20"/>
        </w:rPr>
        <w:tab/>
        <w:t>TS 23.003, “</w:t>
      </w:r>
      <w:r w:rsidRPr="00D7033A">
        <w:rPr>
          <w:rFonts w:cs="Arial"/>
          <w:b w:val="0"/>
          <w:color w:val="000000"/>
          <w:sz w:val="20"/>
        </w:rPr>
        <w:t>Numbering, addressing and identification</w:t>
      </w:r>
      <w:r>
        <w:rPr>
          <w:rFonts w:cs="Arial"/>
          <w:b w:val="0"/>
          <w:color w:val="000000"/>
          <w:sz w:val="20"/>
        </w:rPr>
        <w:t>”</w:t>
      </w:r>
    </w:p>
    <w:p w14:paraId="39FE774F" w14:textId="77777777" w:rsidR="00D7033A" w:rsidRPr="00D7033A" w:rsidRDefault="00D7033A" w:rsidP="004F540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[8]</w:t>
      </w:r>
      <w:r>
        <w:rPr>
          <w:rFonts w:cs="Arial"/>
          <w:b w:val="0"/>
          <w:color w:val="000000"/>
          <w:sz w:val="20"/>
        </w:rPr>
        <w:tab/>
        <w:t>TS 24.501, “</w:t>
      </w:r>
      <w:r w:rsidRPr="00D7033A">
        <w:rPr>
          <w:rFonts w:cs="Arial"/>
          <w:b w:val="0"/>
          <w:color w:val="000000"/>
          <w:sz w:val="20"/>
        </w:rPr>
        <w:t>Non-Access-Stratum (NAS) protocol for 5G System (5GS); Stage 3</w:t>
      </w:r>
      <w:r>
        <w:rPr>
          <w:rFonts w:cs="Arial"/>
          <w:b w:val="0"/>
          <w:color w:val="000000"/>
          <w:sz w:val="20"/>
        </w:rPr>
        <w:t>”</w:t>
      </w:r>
    </w:p>
    <w:p w14:paraId="7233F4FA" w14:textId="77777777" w:rsidR="006858C7" w:rsidRDefault="006858C7" w:rsidP="006858C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[9]</w:t>
      </w:r>
      <w:r>
        <w:rPr>
          <w:rFonts w:cs="Arial"/>
          <w:b w:val="0"/>
          <w:color w:val="000000"/>
          <w:sz w:val="20"/>
        </w:rPr>
        <w:tab/>
        <w:t>TS 24.301, “</w:t>
      </w:r>
      <w:r w:rsidRPr="00D7033A">
        <w:rPr>
          <w:rFonts w:cs="Arial"/>
          <w:b w:val="0"/>
          <w:color w:val="000000"/>
          <w:sz w:val="20"/>
        </w:rPr>
        <w:t xml:space="preserve">Non-Access-Stratum (NAS) protocol for </w:t>
      </w:r>
      <w:r w:rsidR="00436A5A">
        <w:rPr>
          <w:rFonts w:cs="Arial"/>
          <w:b w:val="0"/>
          <w:color w:val="000000"/>
          <w:sz w:val="20"/>
        </w:rPr>
        <w:t xml:space="preserve">Evolved Packet </w:t>
      </w:r>
      <w:r w:rsidRPr="00D7033A">
        <w:rPr>
          <w:rFonts w:cs="Arial"/>
          <w:b w:val="0"/>
          <w:color w:val="000000"/>
          <w:sz w:val="20"/>
        </w:rPr>
        <w:t>System (</w:t>
      </w:r>
      <w:r w:rsidR="00436A5A">
        <w:rPr>
          <w:rFonts w:cs="Arial"/>
          <w:b w:val="0"/>
          <w:color w:val="000000"/>
          <w:sz w:val="20"/>
        </w:rPr>
        <w:t>EP</w:t>
      </w:r>
      <w:r w:rsidRPr="00D7033A">
        <w:rPr>
          <w:rFonts w:cs="Arial"/>
          <w:b w:val="0"/>
          <w:color w:val="000000"/>
          <w:sz w:val="20"/>
        </w:rPr>
        <w:t>S); Stage 3</w:t>
      </w:r>
      <w:r>
        <w:rPr>
          <w:rFonts w:cs="Arial"/>
          <w:b w:val="0"/>
          <w:color w:val="000000"/>
          <w:sz w:val="20"/>
        </w:rPr>
        <w:t>”</w:t>
      </w:r>
    </w:p>
    <w:p w14:paraId="4E4A0E82" w14:textId="77777777" w:rsidR="00DB6C3A" w:rsidRDefault="00DB6C3A" w:rsidP="006858C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[10]</w:t>
      </w:r>
      <w:r>
        <w:rPr>
          <w:rFonts w:cs="Arial"/>
          <w:b w:val="0"/>
          <w:color w:val="000000"/>
          <w:sz w:val="20"/>
        </w:rPr>
        <w:tab/>
        <w:t>RP-191088, “</w:t>
      </w:r>
      <w:r w:rsidRPr="00DB6C3A">
        <w:rPr>
          <w:rFonts w:cs="Arial"/>
          <w:b w:val="0"/>
          <w:color w:val="000000"/>
          <w:sz w:val="20"/>
        </w:rPr>
        <w:t>Updated WID: Core part: Optimisations on UE radio capability signalling – NR/E-UTRA Aspects</w:t>
      </w:r>
      <w:r>
        <w:rPr>
          <w:rFonts w:cs="Arial"/>
          <w:b w:val="0"/>
          <w:color w:val="000000"/>
          <w:sz w:val="20"/>
        </w:rPr>
        <w:t>”</w:t>
      </w:r>
    </w:p>
    <w:p w14:paraId="0A1B7C74" w14:textId="77777777" w:rsidR="00DB6C3A" w:rsidRDefault="00DB6C3A" w:rsidP="006858C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[11]</w:t>
      </w:r>
      <w:r>
        <w:rPr>
          <w:rFonts w:cs="Arial"/>
          <w:b w:val="0"/>
          <w:color w:val="000000"/>
          <w:sz w:val="20"/>
        </w:rPr>
        <w:tab/>
        <w:t>TS 38.331, “</w:t>
      </w:r>
      <w:r w:rsidRPr="00DB6C3A">
        <w:rPr>
          <w:rFonts w:cs="Arial"/>
          <w:b w:val="0"/>
          <w:color w:val="000000"/>
          <w:sz w:val="20"/>
        </w:rPr>
        <w:t>NR; Radio Resource Contro</w:t>
      </w:r>
      <w:r>
        <w:rPr>
          <w:rFonts w:cs="Arial"/>
          <w:b w:val="0"/>
          <w:color w:val="000000"/>
          <w:sz w:val="20"/>
        </w:rPr>
        <w:t>l (RRC); Protocol specification”</w:t>
      </w:r>
    </w:p>
    <w:p w14:paraId="5B821ED8" w14:textId="77777777" w:rsidR="00DB6C3A" w:rsidRDefault="00DB6C3A" w:rsidP="006858C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[12] TS 36.331, “</w:t>
      </w:r>
      <w:r w:rsidRPr="00DB6C3A">
        <w:rPr>
          <w:rFonts w:cs="Arial"/>
          <w:b w:val="0"/>
          <w:color w:val="000000"/>
          <w:sz w:val="20"/>
        </w:rPr>
        <w:t>Evolved Universal Terrestrial Radio Access (E-UTRA); Radio Resource Control (RRC); Protocol specification</w:t>
      </w:r>
      <w:r>
        <w:rPr>
          <w:rFonts w:cs="Arial"/>
          <w:b w:val="0"/>
          <w:color w:val="000000"/>
          <w:sz w:val="20"/>
        </w:rPr>
        <w:t>”</w:t>
      </w:r>
    </w:p>
    <w:p w14:paraId="29E620DB" w14:textId="77777777" w:rsidR="00903130" w:rsidRDefault="00903130" w:rsidP="006858C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[13]</w:t>
      </w:r>
      <w:r>
        <w:rPr>
          <w:rFonts w:cs="Arial"/>
          <w:b w:val="0"/>
          <w:color w:val="000000"/>
          <w:sz w:val="20"/>
        </w:rPr>
        <w:tab/>
        <w:t>RP-181459, “</w:t>
      </w:r>
      <w:r w:rsidRPr="00903130">
        <w:rPr>
          <w:rFonts w:cs="Arial"/>
          <w:b w:val="0"/>
          <w:color w:val="000000"/>
          <w:sz w:val="20"/>
        </w:rPr>
        <w:t>Study on optimisations on UE radio capability signalling – NR/E-UTRA Aspects</w:t>
      </w:r>
      <w:r>
        <w:rPr>
          <w:rFonts w:cs="Arial"/>
          <w:b w:val="0"/>
          <w:color w:val="000000"/>
          <w:sz w:val="20"/>
        </w:rPr>
        <w:t>”</w:t>
      </w:r>
    </w:p>
    <w:p w14:paraId="7C8749F8" w14:textId="77777777" w:rsidR="00903130" w:rsidRPr="00D7033A" w:rsidRDefault="00903130" w:rsidP="006858C7">
      <w:pPr>
        <w:pStyle w:val="Heading"/>
        <w:tabs>
          <w:tab w:val="left" w:pos="360"/>
          <w:tab w:val="left" w:pos="7200"/>
        </w:tabs>
        <w:spacing w:before="120" w:after="0" w:line="240" w:lineRule="auto"/>
        <w:ind w:left="360" w:hanging="360"/>
        <w:rPr>
          <w:rFonts w:cs="Arial"/>
          <w:b w:val="0"/>
          <w:color w:val="000000"/>
          <w:sz w:val="20"/>
        </w:rPr>
      </w:pPr>
      <w:r>
        <w:rPr>
          <w:rFonts w:cs="Arial"/>
          <w:b w:val="0"/>
          <w:color w:val="000000"/>
          <w:sz w:val="20"/>
        </w:rPr>
        <w:t>[14]</w:t>
      </w:r>
      <w:r>
        <w:rPr>
          <w:rFonts w:cs="Arial"/>
          <w:b w:val="0"/>
          <w:color w:val="000000"/>
          <w:sz w:val="20"/>
        </w:rPr>
        <w:tab/>
        <w:t>TR 37.873, “</w:t>
      </w:r>
      <w:r w:rsidRPr="00903130">
        <w:rPr>
          <w:rFonts w:cs="Arial"/>
          <w:b w:val="0"/>
          <w:color w:val="000000"/>
          <w:sz w:val="20"/>
        </w:rPr>
        <w:t>Study on optimizations of UE radio capability signalling; NR / Evolved Universal Terrestrial Radio Access Network (E-UTRAN) aspects</w:t>
      </w:r>
      <w:r>
        <w:rPr>
          <w:rFonts w:cs="Arial"/>
          <w:b w:val="0"/>
          <w:color w:val="000000"/>
          <w:sz w:val="20"/>
        </w:rPr>
        <w:t>”</w:t>
      </w:r>
    </w:p>
    <w:p w14:paraId="6D2DBC2E" w14:textId="77777777" w:rsidR="00C43593" w:rsidRDefault="00C43593" w:rsidP="004F5407">
      <w:pPr>
        <w:pStyle w:val="Heading"/>
        <w:tabs>
          <w:tab w:val="left" w:pos="360"/>
          <w:tab w:val="left" w:pos="7200"/>
        </w:tabs>
        <w:spacing w:before="120" w:after="0" w:line="240" w:lineRule="auto"/>
        <w:ind w:left="360" w:hanging="360"/>
        <w:rPr>
          <w:rFonts w:ascii="Times New Roman" w:hAnsi="Times New Roman"/>
          <w:b w:val="0"/>
          <w:sz w:val="20"/>
        </w:rPr>
      </w:pPr>
    </w:p>
    <w:p w14:paraId="0E99321E" w14:textId="77777777" w:rsidR="00C43593" w:rsidRPr="003B04B3" w:rsidRDefault="00C43593" w:rsidP="004F5407">
      <w:pPr>
        <w:pStyle w:val="Heading"/>
        <w:tabs>
          <w:tab w:val="left" w:pos="360"/>
          <w:tab w:val="left" w:pos="7200"/>
        </w:tabs>
        <w:spacing w:before="120" w:after="0" w:line="240" w:lineRule="auto"/>
        <w:ind w:left="360" w:hanging="360"/>
        <w:rPr>
          <w:rFonts w:ascii="Times New Roman" w:hAnsi="Times New Roman"/>
          <w:b w:val="0"/>
          <w:sz w:val="20"/>
        </w:rPr>
      </w:pPr>
    </w:p>
    <w:p w14:paraId="262450B0" w14:textId="77777777" w:rsidR="003B04B3" w:rsidRPr="003B04B3" w:rsidRDefault="003B04B3" w:rsidP="004F5407">
      <w:pPr>
        <w:pStyle w:val="Heading"/>
        <w:tabs>
          <w:tab w:val="left" w:pos="360"/>
          <w:tab w:val="left" w:pos="7200"/>
        </w:tabs>
        <w:spacing w:before="120" w:after="0" w:line="240" w:lineRule="auto"/>
        <w:ind w:left="360" w:hanging="360"/>
        <w:rPr>
          <w:rFonts w:ascii="Times New Roman" w:hAnsi="Times New Roman"/>
          <w:b w:val="0"/>
          <w:sz w:val="20"/>
        </w:rPr>
      </w:pPr>
    </w:p>
    <w:sectPr w:rsidR="003B04B3" w:rsidRPr="003B04B3" w:rsidSect="00F35990">
      <w:headerReference w:type="default" r:id="rId12"/>
      <w:footerReference w:type="default" r:id="rId13"/>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BB130" w14:textId="77777777" w:rsidR="007E2275" w:rsidRDefault="007E2275">
      <w:r>
        <w:separator/>
      </w:r>
    </w:p>
  </w:endnote>
  <w:endnote w:type="continuationSeparator" w:id="0">
    <w:p w14:paraId="201C1672" w14:textId="77777777" w:rsidR="007E2275" w:rsidRDefault="007E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85353" w14:textId="77777777" w:rsidR="008333C4" w:rsidRDefault="008333C4">
    <w:pPr>
      <w:pStyle w:val="Footer"/>
    </w:pPr>
    <w:r>
      <w:rPr>
        <w:rStyle w:val="PageNumber"/>
      </w:rPr>
      <w:fldChar w:fldCharType="begin"/>
    </w:r>
    <w:r>
      <w:rPr>
        <w:rStyle w:val="PageNumber"/>
      </w:rPr>
      <w:instrText xml:space="preserve"> </w:instrText>
    </w:r>
    <w:r w:rsidR="004C309A">
      <w:rPr>
        <w:rStyle w:val="PageNumber"/>
      </w:rPr>
      <w:instrText>PAGE</w:instrText>
    </w:r>
    <w:r>
      <w:rPr>
        <w:rStyle w:val="PageNumber"/>
      </w:rPr>
      <w:instrText xml:space="preserve"> </w:instrText>
    </w:r>
    <w:r>
      <w:rPr>
        <w:rStyle w:val="PageNumber"/>
      </w:rPr>
      <w:fldChar w:fldCharType="separate"/>
    </w:r>
    <w:r w:rsidR="00362F30">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w:instrText>
    </w:r>
    <w:r w:rsidR="004C309A">
      <w:rPr>
        <w:rStyle w:val="PageNumber"/>
      </w:rPr>
      <w:instrText>NUMPAGES</w:instrText>
    </w:r>
    <w:r>
      <w:rPr>
        <w:rStyle w:val="PageNumber"/>
      </w:rPr>
      <w:instrText xml:space="preserve"> </w:instrText>
    </w:r>
    <w:r>
      <w:rPr>
        <w:rStyle w:val="PageNumber"/>
      </w:rPr>
      <w:fldChar w:fldCharType="separate"/>
    </w:r>
    <w:r w:rsidR="00362F3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EB387" w14:textId="77777777" w:rsidR="007E2275" w:rsidRDefault="007E2275">
      <w:r>
        <w:separator/>
      </w:r>
    </w:p>
  </w:footnote>
  <w:footnote w:type="continuationSeparator" w:id="0">
    <w:p w14:paraId="5868EC9C" w14:textId="77777777" w:rsidR="007E2275" w:rsidRDefault="007E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763E6" w14:textId="6E7C8963" w:rsidR="00B56B52" w:rsidRPr="004F629B" w:rsidRDefault="00B56B52" w:rsidP="00B56B52">
    <w:pPr>
      <w:pStyle w:val="CRCoverPage"/>
      <w:tabs>
        <w:tab w:val="right" w:pos="9639"/>
      </w:tabs>
      <w:spacing w:after="0"/>
      <w:rPr>
        <w:b/>
        <w:i/>
        <w:noProof/>
        <w:color w:val="000000"/>
        <w:sz w:val="28"/>
      </w:rPr>
    </w:pPr>
    <w:r w:rsidRPr="004F629B">
      <w:rPr>
        <w:b/>
        <w:noProof/>
        <w:color w:val="000000"/>
        <w:sz w:val="24"/>
      </w:rPr>
      <w:t>3GPP TSG-</w:t>
    </w:r>
    <w:r w:rsidR="00F94770">
      <w:rPr>
        <w:b/>
        <w:noProof/>
        <w:color w:val="000000"/>
        <w:sz w:val="24"/>
      </w:rPr>
      <w:t>SA</w:t>
    </w:r>
    <w:r w:rsidRPr="004F629B">
      <w:rPr>
        <w:b/>
        <w:noProof/>
        <w:color w:val="000000"/>
        <w:sz w:val="24"/>
      </w:rPr>
      <w:t xml:space="preserve"> Meeting </w:t>
    </w:r>
    <w:r w:rsidR="00F94770">
      <w:rPr>
        <w:b/>
        <w:noProof/>
        <w:color w:val="000000"/>
        <w:sz w:val="24"/>
      </w:rPr>
      <w:t>#</w:t>
    </w:r>
    <w:r w:rsidR="000B41C9">
      <w:rPr>
        <w:b/>
        <w:noProof/>
        <w:color w:val="000000"/>
        <w:sz w:val="24"/>
      </w:rPr>
      <w:t>8</w:t>
    </w:r>
    <w:r w:rsidR="00FF6CC2">
      <w:rPr>
        <w:b/>
        <w:noProof/>
        <w:color w:val="000000"/>
        <w:sz w:val="24"/>
      </w:rPr>
      <w:t>7E</w:t>
    </w:r>
    <w:r w:rsidRPr="004F629B">
      <w:rPr>
        <w:color w:val="000000"/>
      </w:rPr>
      <w:fldChar w:fldCharType="begin"/>
    </w:r>
    <w:r w:rsidRPr="004F629B">
      <w:rPr>
        <w:color w:val="000000"/>
      </w:rPr>
      <w:instrText xml:space="preserve"> DOCPROPERTY  MtgTitle  \* MERGEFORMAT </w:instrText>
    </w:r>
    <w:r w:rsidRPr="004F629B">
      <w:rPr>
        <w:color w:val="000000"/>
      </w:rPr>
      <w:fldChar w:fldCharType="end"/>
    </w:r>
    <w:r w:rsidRPr="004F629B">
      <w:rPr>
        <w:b/>
        <w:i/>
        <w:noProof/>
        <w:color w:val="000000"/>
        <w:sz w:val="28"/>
      </w:rPr>
      <w:tab/>
    </w:r>
    <w:r w:rsidR="000B41C9">
      <w:rPr>
        <w:b/>
        <w:noProof/>
        <w:color w:val="000000"/>
        <w:sz w:val="24"/>
      </w:rPr>
      <w:t>SP-</w:t>
    </w:r>
    <w:r w:rsidR="00FF6CC2">
      <w:rPr>
        <w:b/>
        <w:noProof/>
        <w:color w:val="000000"/>
        <w:sz w:val="24"/>
      </w:rPr>
      <w:t>20</w:t>
    </w:r>
    <w:r w:rsidR="00623CB9">
      <w:rPr>
        <w:b/>
        <w:noProof/>
        <w:color w:val="000000"/>
        <w:sz w:val="24"/>
      </w:rPr>
      <w:t>0273</w:t>
    </w:r>
  </w:p>
  <w:p w14:paraId="4360622B" w14:textId="77777777" w:rsidR="00B56B52" w:rsidRPr="004F629B" w:rsidRDefault="00FF6CC2" w:rsidP="00B56B52">
    <w:pPr>
      <w:pStyle w:val="CRCoverPage"/>
      <w:outlineLvl w:val="0"/>
      <w:rPr>
        <w:b/>
        <w:noProof/>
        <w:color w:val="000000"/>
        <w:sz w:val="24"/>
      </w:rPr>
    </w:pPr>
    <w:r>
      <w:rPr>
        <w:b/>
        <w:noProof/>
        <w:color w:val="000000"/>
        <w:sz w:val="24"/>
      </w:rPr>
      <w:t>1</w:t>
    </w:r>
    <w:r w:rsidR="00531238">
      <w:rPr>
        <w:b/>
        <w:noProof/>
        <w:color w:val="000000"/>
        <w:sz w:val="24"/>
      </w:rPr>
      <w:t>7</w:t>
    </w:r>
    <w:r>
      <w:rPr>
        <w:b/>
        <w:noProof/>
        <w:color w:val="000000"/>
        <w:sz w:val="24"/>
      </w:rPr>
      <w:t>-</w:t>
    </w:r>
    <w:r w:rsidR="00531238">
      <w:rPr>
        <w:b/>
        <w:noProof/>
        <w:color w:val="000000"/>
        <w:sz w:val="24"/>
      </w:rPr>
      <w:t>20</w:t>
    </w:r>
    <w:r>
      <w:rPr>
        <w:b/>
        <w:noProof/>
        <w:color w:val="000000"/>
        <w:sz w:val="24"/>
      </w:rPr>
      <w:t xml:space="preserve"> March 2020, Electronic meeting</w:t>
    </w:r>
  </w:p>
  <w:p w14:paraId="63A2EFE0" w14:textId="77777777" w:rsidR="00345B78" w:rsidRPr="004F629B" w:rsidRDefault="00345B78" w:rsidP="00345B78">
    <w:pPr>
      <w:pStyle w:val="Head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4F04D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D5FDE"/>
    <w:multiLevelType w:val="hybridMultilevel"/>
    <w:tmpl w:val="0B74D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21A2047B"/>
    <w:multiLevelType w:val="hybridMultilevel"/>
    <w:tmpl w:val="D46857E0"/>
    <w:lvl w:ilvl="0" w:tplc="AAFADE2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75B4A"/>
    <w:multiLevelType w:val="hybridMultilevel"/>
    <w:tmpl w:val="18B8CE8C"/>
    <w:lvl w:ilvl="0" w:tplc="8FDEE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4045FA"/>
    <w:multiLevelType w:val="hybridMultilevel"/>
    <w:tmpl w:val="7E5ABF78"/>
    <w:lvl w:ilvl="0" w:tplc="A20AD0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720A1"/>
    <w:multiLevelType w:val="hybridMultilevel"/>
    <w:tmpl w:val="87A4360A"/>
    <w:lvl w:ilvl="0" w:tplc="F5FA009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59E225E"/>
    <w:multiLevelType w:val="hybridMultilevel"/>
    <w:tmpl w:val="72941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DAC1E3B"/>
    <w:multiLevelType w:val="hybridMultilevel"/>
    <w:tmpl w:val="E946C2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81D67"/>
    <w:multiLevelType w:val="hybridMultilevel"/>
    <w:tmpl w:val="52980E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6E3E42"/>
    <w:multiLevelType w:val="hybridMultilevel"/>
    <w:tmpl w:val="717CFB3A"/>
    <w:lvl w:ilvl="0" w:tplc="A20AD0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981A6B"/>
    <w:multiLevelType w:val="hybridMultilevel"/>
    <w:tmpl w:val="607E170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674F6"/>
    <w:multiLevelType w:val="hybridMultilevel"/>
    <w:tmpl w:val="8AF8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4" w15:restartNumberingAfterBreak="0">
    <w:nsid w:val="59072051"/>
    <w:multiLevelType w:val="hybridMultilevel"/>
    <w:tmpl w:val="147AD8CC"/>
    <w:lvl w:ilvl="0" w:tplc="A20AD06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6"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9" w15:restartNumberingAfterBreak="0">
    <w:nsid w:val="684E4214"/>
    <w:multiLevelType w:val="hybridMultilevel"/>
    <w:tmpl w:val="90E2D31A"/>
    <w:lvl w:ilvl="0" w:tplc="13FC2F76">
      <w:start w:val="1"/>
      <w:numFmt w:val="bullet"/>
      <w:lvlText w:val=""/>
      <w:lvlJc w:val="left"/>
      <w:pPr>
        <w:tabs>
          <w:tab w:val="num" w:pos="720"/>
        </w:tabs>
        <w:ind w:left="720" w:hanging="360"/>
      </w:pPr>
      <w:rPr>
        <w:rFonts w:ascii="Wingdings" w:hAnsi="Wingdings" w:hint="default"/>
      </w:rPr>
    </w:lvl>
    <w:lvl w:ilvl="1" w:tplc="19B46BDC">
      <w:start w:val="106"/>
      <w:numFmt w:val="bullet"/>
      <w:lvlText w:val="–"/>
      <w:lvlJc w:val="left"/>
      <w:pPr>
        <w:tabs>
          <w:tab w:val="num" w:pos="1440"/>
        </w:tabs>
        <w:ind w:left="1440" w:hanging="360"/>
      </w:pPr>
      <w:rPr>
        <w:rFonts w:ascii="Times New Roman" w:hAnsi="Times New Roman" w:hint="default"/>
      </w:rPr>
    </w:lvl>
    <w:lvl w:ilvl="2" w:tplc="5A1427BC" w:tentative="1">
      <w:start w:val="1"/>
      <w:numFmt w:val="bullet"/>
      <w:lvlText w:val=""/>
      <w:lvlJc w:val="left"/>
      <w:pPr>
        <w:tabs>
          <w:tab w:val="num" w:pos="2160"/>
        </w:tabs>
        <w:ind w:left="2160" w:hanging="360"/>
      </w:pPr>
      <w:rPr>
        <w:rFonts w:ascii="Wingdings" w:hAnsi="Wingdings" w:hint="default"/>
      </w:rPr>
    </w:lvl>
    <w:lvl w:ilvl="3" w:tplc="B770D534" w:tentative="1">
      <w:start w:val="1"/>
      <w:numFmt w:val="bullet"/>
      <w:lvlText w:val=""/>
      <w:lvlJc w:val="left"/>
      <w:pPr>
        <w:tabs>
          <w:tab w:val="num" w:pos="2880"/>
        </w:tabs>
        <w:ind w:left="2880" w:hanging="360"/>
      </w:pPr>
      <w:rPr>
        <w:rFonts w:ascii="Wingdings" w:hAnsi="Wingdings" w:hint="default"/>
      </w:rPr>
    </w:lvl>
    <w:lvl w:ilvl="4" w:tplc="DCC652B6" w:tentative="1">
      <w:start w:val="1"/>
      <w:numFmt w:val="bullet"/>
      <w:lvlText w:val=""/>
      <w:lvlJc w:val="left"/>
      <w:pPr>
        <w:tabs>
          <w:tab w:val="num" w:pos="3600"/>
        </w:tabs>
        <w:ind w:left="3600" w:hanging="360"/>
      </w:pPr>
      <w:rPr>
        <w:rFonts w:ascii="Wingdings" w:hAnsi="Wingdings" w:hint="default"/>
      </w:rPr>
    </w:lvl>
    <w:lvl w:ilvl="5" w:tplc="A6EE96D2" w:tentative="1">
      <w:start w:val="1"/>
      <w:numFmt w:val="bullet"/>
      <w:lvlText w:val=""/>
      <w:lvlJc w:val="left"/>
      <w:pPr>
        <w:tabs>
          <w:tab w:val="num" w:pos="4320"/>
        </w:tabs>
        <w:ind w:left="4320" w:hanging="360"/>
      </w:pPr>
      <w:rPr>
        <w:rFonts w:ascii="Wingdings" w:hAnsi="Wingdings" w:hint="default"/>
      </w:rPr>
    </w:lvl>
    <w:lvl w:ilvl="6" w:tplc="8642061E" w:tentative="1">
      <w:start w:val="1"/>
      <w:numFmt w:val="bullet"/>
      <w:lvlText w:val=""/>
      <w:lvlJc w:val="left"/>
      <w:pPr>
        <w:tabs>
          <w:tab w:val="num" w:pos="5040"/>
        </w:tabs>
        <w:ind w:left="5040" w:hanging="360"/>
      </w:pPr>
      <w:rPr>
        <w:rFonts w:ascii="Wingdings" w:hAnsi="Wingdings" w:hint="default"/>
      </w:rPr>
    </w:lvl>
    <w:lvl w:ilvl="7" w:tplc="23AE1F4E" w:tentative="1">
      <w:start w:val="1"/>
      <w:numFmt w:val="bullet"/>
      <w:lvlText w:val=""/>
      <w:lvlJc w:val="left"/>
      <w:pPr>
        <w:tabs>
          <w:tab w:val="num" w:pos="5760"/>
        </w:tabs>
        <w:ind w:left="5760" w:hanging="360"/>
      </w:pPr>
      <w:rPr>
        <w:rFonts w:ascii="Wingdings" w:hAnsi="Wingdings" w:hint="default"/>
      </w:rPr>
    </w:lvl>
    <w:lvl w:ilvl="8" w:tplc="6E8207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0C2720"/>
    <w:multiLevelType w:val="hybridMultilevel"/>
    <w:tmpl w:val="4DC4C51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C191894"/>
    <w:multiLevelType w:val="hybridMultilevel"/>
    <w:tmpl w:val="37ECD2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EB53E6D"/>
    <w:multiLevelType w:val="hybridMultilevel"/>
    <w:tmpl w:val="F7CE5278"/>
    <w:lvl w:ilvl="0" w:tplc="D38645F0">
      <w:numFmt w:val="bullet"/>
      <w:lvlText w:val="-"/>
      <w:lvlJc w:val="left"/>
      <w:pPr>
        <w:ind w:left="1080" w:hanging="360"/>
      </w:pPr>
      <w:rPr>
        <w:rFonts w:ascii="Times New Roman" w:eastAsia="Calibri" w:hAnsi="Times New Roman" w:cs="Times New Roman" w:hint="default"/>
      </w:rPr>
    </w:lvl>
    <w:lvl w:ilvl="1" w:tplc="D38645F0">
      <w:numFmt w:val="bullet"/>
      <w:lvlText w:val="-"/>
      <w:lvlJc w:val="left"/>
      <w:pPr>
        <w:ind w:left="1800" w:hanging="360"/>
      </w:pPr>
      <w:rPr>
        <w:rFonts w:ascii="Times New Roman" w:eastAsia="Calibri"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4"/>
  </w:num>
  <w:num w:numId="3">
    <w:abstractNumId w:val="28"/>
  </w:num>
  <w:num w:numId="4">
    <w:abstractNumId w:val="12"/>
  </w:num>
  <w:num w:numId="5">
    <w:abstractNumId w:val="23"/>
  </w:num>
  <w:num w:numId="6">
    <w:abstractNumId w:val="10"/>
  </w:num>
  <w:num w:numId="7">
    <w:abstractNumId w:val="25"/>
  </w:num>
  <w:num w:numId="8">
    <w:abstractNumId w:val="27"/>
  </w:num>
  <w:num w:numId="9">
    <w:abstractNumId w:val="30"/>
  </w:num>
  <w:num w:numId="10">
    <w:abstractNumId w:val="21"/>
  </w:num>
  <w:num w:numId="11">
    <w:abstractNumId w:val="16"/>
  </w:num>
  <w:num w:numId="12">
    <w:abstractNumId w:val="2"/>
  </w:num>
  <w:num w:numId="13">
    <w:abstractNumId w:val="3"/>
  </w:num>
  <w:num w:numId="14">
    <w:abstractNumId w:val="26"/>
  </w:num>
  <w:num w:numId="15">
    <w:abstractNumId w:val="18"/>
  </w:num>
  <w:num w:numId="16">
    <w:abstractNumId w:val="17"/>
  </w:num>
  <w:num w:numId="17">
    <w:abstractNumId w:val="0"/>
  </w:num>
  <w:num w:numId="18">
    <w:abstractNumId w:val="11"/>
  </w:num>
  <w:num w:numId="19">
    <w:abstractNumId w:val="14"/>
  </w:num>
  <w:num w:numId="20">
    <w:abstractNumId w:val="7"/>
  </w:num>
  <w:num w:numId="21">
    <w:abstractNumId w:val="9"/>
  </w:num>
  <w:num w:numId="22">
    <w:abstractNumId w:val="6"/>
  </w:num>
  <w:num w:numId="23">
    <w:abstractNumId w:val="20"/>
  </w:num>
  <w:num w:numId="24">
    <w:abstractNumId w:val="29"/>
  </w:num>
  <w:num w:numId="25">
    <w:abstractNumId w:val="1"/>
  </w:num>
  <w:num w:numId="26">
    <w:abstractNumId w:val="31"/>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9"/>
  </w:num>
  <w:num w:numId="30">
    <w:abstractNumId w:val="13"/>
  </w:num>
  <w:num w:numId="31">
    <w:abstractNumId w:val="35"/>
  </w:num>
  <w:num w:numId="32">
    <w:abstractNumId w:val="22"/>
  </w:num>
  <w:num w:numId="33">
    <w:abstractNumId w:val="34"/>
  </w:num>
  <w:num w:numId="34">
    <w:abstractNumId w:val="5"/>
  </w:num>
  <w:num w:numId="35">
    <w:abstractNumId w:val="15"/>
  </w:num>
  <w:num w:numId="36">
    <w:abstractNumId w:val="24"/>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E56"/>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25AC"/>
    <w:rsid w:val="00072D86"/>
    <w:rsid w:val="00074371"/>
    <w:rsid w:val="00074A22"/>
    <w:rsid w:val="00075259"/>
    <w:rsid w:val="00075305"/>
    <w:rsid w:val="000761C7"/>
    <w:rsid w:val="000771BE"/>
    <w:rsid w:val="00077886"/>
    <w:rsid w:val="00077B4D"/>
    <w:rsid w:val="0008038F"/>
    <w:rsid w:val="00080DB5"/>
    <w:rsid w:val="00080E9D"/>
    <w:rsid w:val="00081B5F"/>
    <w:rsid w:val="00081CA1"/>
    <w:rsid w:val="00082CCF"/>
    <w:rsid w:val="000831AA"/>
    <w:rsid w:val="000833D1"/>
    <w:rsid w:val="00083FE1"/>
    <w:rsid w:val="0008533C"/>
    <w:rsid w:val="00085A2C"/>
    <w:rsid w:val="000869A9"/>
    <w:rsid w:val="000875ED"/>
    <w:rsid w:val="00091AAD"/>
    <w:rsid w:val="00092102"/>
    <w:rsid w:val="000931FF"/>
    <w:rsid w:val="000937FD"/>
    <w:rsid w:val="000956D2"/>
    <w:rsid w:val="000958F2"/>
    <w:rsid w:val="00096228"/>
    <w:rsid w:val="0009738D"/>
    <w:rsid w:val="0009758A"/>
    <w:rsid w:val="00097610"/>
    <w:rsid w:val="00097833"/>
    <w:rsid w:val="000A00AD"/>
    <w:rsid w:val="000A0820"/>
    <w:rsid w:val="000A2D67"/>
    <w:rsid w:val="000A4353"/>
    <w:rsid w:val="000A56D6"/>
    <w:rsid w:val="000A5961"/>
    <w:rsid w:val="000A61B4"/>
    <w:rsid w:val="000A6F68"/>
    <w:rsid w:val="000A76F5"/>
    <w:rsid w:val="000B005A"/>
    <w:rsid w:val="000B0B37"/>
    <w:rsid w:val="000B0BD2"/>
    <w:rsid w:val="000B1364"/>
    <w:rsid w:val="000B1395"/>
    <w:rsid w:val="000B2489"/>
    <w:rsid w:val="000B2764"/>
    <w:rsid w:val="000B2BE8"/>
    <w:rsid w:val="000B2E9C"/>
    <w:rsid w:val="000B310B"/>
    <w:rsid w:val="000B3238"/>
    <w:rsid w:val="000B4022"/>
    <w:rsid w:val="000B41C9"/>
    <w:rsid w:val="000B490D"/>
    <w:rsid w:val="000B5006"/>
    <w:rsid w:val="000B5812"/>
    <w:rsid w:val="000B5E32"/>
    <w:rsid w:val="000B65A6"/>
    <w:rsid w:val="000B79F3"/>
    <w:rsid w:val="000B7DFF"/>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1F8"/>
    <w:rsid w:val="000D3380"/>
    <w:rsid w:val="000D3E69"/>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08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75B"/>
    <w:rsid w:val="00113C9A"/>
    <w:rsid w:val="00113D7B"/>
    <w:rsid w:val="0011464B"/>
    <w:rsid w:val="001173E1"/>
    <w:rsid w:val="00117653"/>
    <w:rsid w:val="00121208"/>
    <w:rsid w:val="00121ACF"/>
    <w:rsid w:val="00121DF3"/>
    <w:rsid w:val="0012239D"/>
    <w:rsid w:val="001227EC"/>
    <w:rsid w:val="00122CE3"/>
    <w:rsid w:val="00123085"/>
    <w:rsid w:val="00123CD1"/>
    <w:rsid w:val="00124F1D"/>
    <w:rsid w:val="0012503F"/>
    <w:rsid w:val="00125677"/>
    <w:rsid w:val="00125A8E"/>
    <w:rsid w:val="00126270"/>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2738"/>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0DA9"/>
    <w:rsid w:val="00160F1E"/>
    <w:rsid w:val="001613C8"/>
    <w:rsid w:val="00161427"/>
    <w:rsid w:val="001620B8"/>
    <w:rsid w:val="00162BF0"/>
    <w:rsid w:val="001637F5"/>
    <w:rsid w:val="00164191"/>
    <w:rsid w:val="001651BC"/>
    <w:rsid w:val="0016547E"/>
    <w:rsid w:val="00166A30"/>
    <w:rsid w:val="00167122"/>
    <w:rsid w:val="00167453"/>
    <w:rsid w:val="001676A5"/>
    <w:rsid w:val="00167856"/>
    <w:rsid w:val="00167872"/>
    <w:rsid w:val="00167954"/>
    <w:rsid w:val="0017010E"/>
    <w:rsid w:val="0017048F"/>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BF0"/>
    <w:rsid w:val="0018410C"/>
    <w:rsid w:val="001849CC"/>
    <w:rsid w:val="0018538D"/>
    <w:rsid w:val="00187BD8"/>
    <w:rsid w:val="00187C3A"/>
    <w:rsid w:val="001913EE"/>
    <w:rsid w:val="00192467"/>
    <w:rsid w:val="0019371F"/>
    <w:rsid w:val="00194A58"/>
    <w:rsid w:val="00197CF2"/>
    <w:rsid w:val="001A0362"/>
    <w:rsid w:val="001A0A48"/>
    <w:rsid w:val="001A0E54"/>
    <w:rsid w:val="001A1A85"/>
    <w:rsid w:val="001A21F0"/>
    <w:rsid w:val="001A241F"/>
    <w:rsid w:val="001A2841"/>
    <w:rsid w:val="001A3BC9"/>
    <w:rsid w:val="001A42BA"/>
    <w:rsid w:val="001A4B5D"/>
    <w:rsid w:val="001A5051"/>
    <w:rsid w:val="001A5867"/>
    <w:rsid w:val="001A5C02"/>
    <w:rsid w:val="001A6598"/>
    <w:rsid w:val="001A6DD8"/>
    <w:rsid w:val="001A6EFA"/>
    <w:rsid w:val="001A72C1"/>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042B"/>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2F9B"/>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0C72"/>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3EDC"/>
    <w:rsid w:val="00254147"/>
    <w:rsid w:val="00260410"/>
    <w:rsid w:val="00260B99"/>
    <w:rsid w:val="00260C82"/>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545"/>
    <w:rsid w:val="002906A4"/>
    <w:rsid w:val="0029276D"/>
    <w:rsid w:val="002927C5"/>
    <w:rsid w:val="00292FA2"/>
    <w:rsid w:val="002932DC"/>
    <w:rsid w:val="00293580"/>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34"/>
    <w:rsid w:val="002A7685"/>
    <w:rsid w:val="002A7BB0"/>
    <w:rsid w:val="002B00AF"/>
    <w:rsid w:val="002B01EA"/>
    <w:rsid w:val="002B0387"/>
    <w:rsid w:val="002B1156"/>
    <w:rsid w:val="002B117B"/>
    <w:rsid w:val="002B2B25"/>
    <w:rsid w:val="002B384E"/>
    <w:rsid w:val="002B3CD6"/>
    <w:rsid w:val="002B3D5A"/>
    <w:rsid w:val="002B43FC"/>
    <w:rsid w:val="002B6264"/>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C7AFF"/>
    <w:rsid w:val="002D121D"/>
    <w:rsid w:val="002D29FC"/>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5D4F"/>
    <w:rsid w:val="002F653F"/>
    <w:rsid w:val="002F757F"/>
    <w:rsid w:val="002F7E84"/>
    <w:rsid w:val="003000C0"/>
    <w:rsid w:val="00300254"/>
    <w:rsid w:val="00300891"/>
    <w:rsid w:val="00300CD0"/>
    <w:rsid w:val="0030265A"/>
    <w:rsid w:val="00302CD4"/>
    <w:rsid w:val="00302FEE"/>
    <w:rsid w:val="00303AB6"/>
    <w:rsid w:val="003040E8"/>
    <w:rsid w:val="00304746"/>
    <w:rsid w:val="00304F60"/>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4D79"/>
    <w:rsid w:val="003151EE"/>
    <w:rsid w:val="0031588E"/>
    <w:rsid w:val="003158D4"/>
    <w:rsid w:val="0031796C"/>
    <w:rsid w:val="00317BD8"/>
    <w:rsid w:val="00317CAE"/>
    <w:rsid w:val="00317D02"/>
    <w:rsid w:val="00320201"/>
    <w:rsid w:val="00321E3B"/>
    <w:rsid w:val="0032275C"/>
    <w:rsid w:val="00322E71"/>
    <w:rsid w:val="00323C63"/>
    <w:rsid w:val="003245CA"/>
    <w:rsid w:val="00324AF4"/>
    <w:rsid w:val="00324C3B"/>
    <w:rsid w:val="003251EA"/>
    <w:rsid w:val="00325B47"/>
    <w:rsid w:val="00326099"/>
    <w:rsid w:val="0032705A"/>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B78"/>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F30"/>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04B3"/>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63"/>
    <w:rsid w:val="003C7AC8"/>
    <w:rsid w:val="003D04BD"/>
    <w:rsid w:val="003D0551"/>
    <w:rsid w:val="003D1188"/>
    <w:rsid w:val="003D1C42"/>
    <w:rsid w:val="003D1E94"/>
    <w:rsid w:val="003D3EC7"/>
    <w:rsid w:val="003D3F0E"/>
    <w:rsid w:val="003D45D8"/>
    <w:rsid w:val="003D622D"/>
    <w:rsid w:val="003E08FD"/>
    <w:rsid w:val="003E1EF2"/>
    <w:rsid w:val="003E2844"/>
    <w:rsid w:val="003E3254"/>
    <w:rsid w:val="003E49DE"/>
    <w:rsid w:val="003E4E9B"/>
    <w:rsid w:val="003E624D"/>
    <w:rsid w:val="003E62FB"/>
    <w:rsid w:val="003E71E5"/>
    <w:rsid w:val="003F0013"/>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02B"/>
    <w:rsid w:val="00404E4D"/>
    <w:rsid w:val="00405372"/>
    <w:rsid w:val="0040582E"/>
    <w:rsid w:val="00405EDC"/>
    <w:rsid w:val="00406346"/>
    <w:rsid w:val="00406881"/>
    <w:rsid w:val="004072EB"/>
    <w:rsid w:val="004073EB"/>
    <w:rsid w:val="00407881"/>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6A5A"/>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F5"/>
    <w:rsid w:val="00451E38"/>
    <w:rsid w:val="0045201B"/>
    <w:rsid w:val="0045272C"/>
    <w:rsid w:val="004527DF"/>
    <w:rsid w:val="00452C51"/>
    <w:rsid w:val="00452CFE"/>
    <w:rsid w:val="0045307B"/>
    <w:rsid w:val="004533F4"/>
    <w:rsid w:val="004547D3"/>
    <w:rsid w:val="00454E20"/>
    <w:rsid w:val="004565D7"/>
    <w:rsid w:val="00456714"/>
    <w:rsid w:val="00456E84"/>
    <w:rsid w:val="00457FA7"/>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1D6"/>
    <w:rsid w:val="00477AB8"/>
    <w:rsid w:val="00480170"/>
    <w:rsid w:val="0048085A"/>
    <w:rsid w:val="00481515"/>
    <w:rsid w:val="00481715"/>
    <w:rsid w:val="004832D1"/>
    <w:rsid w:val="00485A1A"/>
    <w:rsid w:val="00485A7A"/>
    <w:rsid w:val="00485B0B"/>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7CD"/>
    <w:rsid w:val="004A6AB1"/>
    <w:rsid w:val="004A7366"/>
    <w:rsid w:val="004B046A"/>
    <w:rsid w:val="004B10AA"/>
    <w:rsid w:val="004B1476"/>
    <w:rsid w:val="004B1B0B"/>
    <w:rsid w:val="004B1EB2"/>
    <w:rsid w:val="004B1FCF"/>
    <w:rsid w:val="004B2B02"/>
    <w:rsid w:val="004B2FA4"/>
    <w:rsid w:val="004B3636"/>
    <w:rsid w:val="004B3C92"/>
    <w:rsid w:val="004B3CFE"/>
    <w:rsid w:val="004B4312"/>
    <w:rsid w:val="004B535E"/>
    <w:rsid w:val="004B5710"/>
    <w:rsid w:val="004B5720"/>
    <w:rsid w:val="004B5E14"/>
    <w:rsid w:val="004B6687"/>
    <w:rsid w:val="004B6DBF"/>
    <w:rsid w:val="004B6E4E"/>
    <w:rsid w:val="004B725D"/>
    <w:rsid w:val="004C05A7"/>
    <w:rsid w:val="004C0EF4"/>
    <w:rsid w:val="004C1909"/>
    <w:rsid w:val="004C2D72"/>
    <w:rsid w:val="004C309A"/>
    <w:rsid w:val="004C36CF"/>
    <w:rsid w:val="004C574C"/>
    <w:rsid w:val="004C625B"/>
    <w:rsid w:val="004C6801"/>
    <w:rsid w:val="004C695D"/>
    <w:rsid w:val="004C6C7F"/>
    <w:rsid w:val="004D076E"/>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407"/>
    <w:rsid w:val="004F5813"/>
    <w:rsid w:val="004F5822"/>
    <w:rsid w:val="004F58FE"/>
    <w:rsid w:val="004F629B"/>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238"/>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067"/>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583"/>
    <w:rsid w:val="00556C33"/>
    <w:rsid w:val="00556DCD"/>
    <w:rsid w:val="00557EDA"/>
    <w:rsid w:val="00560DB8"/>
    <w:rsid w:val="0056261C"/>
    <w:rsid w:val="0056287E"/>
    <w:rsid w:val="00565CEB"/>
    <w:rsid w:val="00566658"/>
    <w:rsid w:val="00567784"/>
    <w:rsid w:val="00570402"/>
    <w:rsid w:val="005710B8"/>
    <w:rsid w:val="00571D7C"/>
    <w:rsid w:val="00571F21"/>
    <w:rsid w:val="005728B1"/>
    <w:rsid w:val="00573042"/>
    <w:rsid w:val="005743A6"/>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0D6"/>
    <w:rsid w:val="00591B5A"/>
    <w:rsid w:val="00591DB3"/>
    <w:rsid w:val="005922A9"/>
    <w:rsid w:val="00592E0A"/>
    <w:rsid w:val="00593149"/>
    <w:rsid w:val="005937BF"/>
    <w:rsid w:val="00595286"/>
    <w:rsid w:val="00595287"/>
    <w:rsid w:val="005A0309"/>
    <w:rsid w:val="005A051F"/>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456"/>
    <w:rsid w:val="005C1747"/>
    <w:rsid w:val="005C267F"/>
    <w:rsid w:val="005C28A4"/>
    <w:rsid w:val="005C28D7"/>
    <w:rsid w:val="005C2CE2"/>
    <w:rsid w:val="005C3679"/>
    <w:rsid w:val="005C3978"/>
    <w:rsid w:val="005C3A39"/>
    <w:rsid w:val="005C5255"/>
    <w:rsid w:val="005C547E"/>
    <w:rsid w:val="005C5E75"/>
    <w:rsid w:val="005C6982"/>
    <w:rsid w:val="005C74AD"/>
    <w:rsid w:val="005C7A66"/>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810"/>
    <w:rsid w:val="005E35DD"/>
    <w:rsid w:val="005E4078"/>
    <w:rsid w:val="005E41E6"/>
    <w:rsid w:val="005E45E9"/>
    <w:rsid w:val="005E5061"/>
    <w:rsid w:val="005E5242"/>
    <w:rsid w:val="005E5FA5"/>
    <w:rsid w:val="005E6F3C"/>
    <w:rsid w:val="005E7627"/>
    <w:rsid w:val="005E7D02"/>
    <w:rsid w:val="005F0604"/>
    <w:rsid w:val="005F0E47"/>
    <w:rsid w:val="005F1312"/>
    <w:rsid w:val="005F19B4"/>
    <w:rsid w:val="005F1DEF"/>
    <w:rsid w:val="005F1F79"/>
    <w:rsid w:val="005F207D"/>
    <w:rsid w:val="005F2B17"/>
    <w:rsid w:val="005F344B"/>
    <w:rsid w:val="005F3FA4"/>
    <w:rsid w:val="005F5593"/>
    <w:rsid w:val="005F61DC"/>
    <w:rsid w:val="005F65D2"/>
    <w:rsid w:val="005F6918"/>
    <w:rsid w:val="005F6C4F"/>
    <w:rsid w:val="005F6D93"/>
    <w:rsid w:val="005F7FE9"/>
    <w:rsid w:val="0060138E"/>
    <w:rsid w:val="00602949"/>
    <w:rsid w:val="006037A1"/>
    <w:rsid w:val="00603836"/>
    <w:rsid w:val="00603F74"/>
    <w:rsid w:val="00604AD6"/>
    <w:rsid w:val="00607048"/>
    <w:rsid w:val="0060716D"/>
    <w:rsid w:val="00607903"/>
    <w:rsid w:val="00607CD1"/>
    <w:rsid w:val="0061018C"/>
    <w:rsid w:val="00611110"/>
    <w:rsid w:val="0061223E"/>
    <w:rsid w:val="006123EC"/>
    <w:rsid w:val="00613A03"/>
    <w:rsid w:val="00613B91"/>
    <w:rsid w:val="00613FA1"/>
    <w:rsid w:val="0061498D"/>
    <w:rsid w:val="00614C47"/>
    <w:rsid w:val="00615178"/>
    <w:rsid w:val="00615837"/>
    <w:rsid w:val="00616AF1"/>
    <w:rsid w:val="00616D83"/>
    <w:rsid w:val="00620A7D"/>
    <w:rsid w:val="00620F86"/>
    <w:rsid w:val="006222DC"/>
    <w:rsid w:val="0062236E"/>
    <w:rsid w:val="00622F51"/>
    <w:rsid w:val="006235FD"/>
    <w:rsid w:val="00623CB9"/>
    <w:rsid w:val="0062414A"/>
    <w:rsid w:val="00624F14"/>
    <w:rsid w:val="006263EC"/>
    <w:rsid w:val="006269E9"/>
    <w:rsid w:val="0062748A"/>
    <w:rsid w:val="00627D06"/>
    <w:rsid w:val="0063002F"/>
    <w:rsid w:val="0063036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28A"/>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604"/>
    <w:rsid w:val="00670C87"/>
    <w:rsid w:val="006711D0"/>
    <w:rsid w:val="00672E0E"/>
    <w:rsid w:val="00672FFD"/>
    <w:rsid w:val="0067312F"/>
    <w:rsid w:val="0067398C"/>
    <w:rsid w:val="00673C84"/>
    <w:rsid w:val="00674372"/>
    <w:rsid w:val="00677004"/>
    <w:rsid w:val="00680BB4"/>
    <w:rsid w:val="00682CCD"/>
    <w:rsid w:val="00683738"/>
    <w:rsid w:val="00684312"/>
    <w:rsid w:val="006846EA"/>
    <w:rsid w:val="00685527"/>
    <w:rsid w:val="006858C7"/>
    <w:rsid w:val="006864DF"/>
    <w:rsid w:val="00686831"/>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3860"/>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3565"/>
    <w:rsid w:val="006E4CC9"/>
    <w:rsid w:val="006E5132"/>
    <w:rsid w:val="006E5D69"/>
    <w:rsid w:val="006E657A"/>
    <w:rsid w:val="006E6699"/>
    <w:rsid w:val="006E6766"/>
    <w:rsid w:val="006E6DD8"/>
    <w:rsid w:val="006E6E27"/>
    <w:rsid w:val="006E7435"/>
    <w:rsid w:val="006E765B"/>
    <w:rsid w:val="006E7C2E"/>
    <w:rsid w:val="006E7ECD"/>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B60"/>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0F1"/>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E5C"/>
    <w:rsid w:val="007546F4"/>
    <w:rsid w:val="0075512C"/>
    <w:rsid w:val="00755150"/>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1613"/>
    <w:rsid w:val="007721F2"/>
    <w:rsid w:val="00772229"/>
    <w:rsid w:val="0077269A"/>
    <w:rsid w:val="00772825"/>
    <w:rsid w:val="00772859"/>
    <w:rsid w:val="00772D80"/>
    <w:rsid w:val="00772FD8"/>
    <w:rsid w:val="00775389"/>
    <w:rsid w:val="00776B47"/>
    <w:rsid w:val="007819BE"/>
    <w:rsid w:val="00781AF8"/>
    <w:rsid w:val="00781FC4"/>
    <w:rsid w:val="007823AB"/>
    <w:rsid w:val="00782BD4"/>
    <w:rsid w:val="00782C77"/>
    <w:rsid w:val="007832F7"/>
    <w:rsid w:val="00783A40"/>
    <w:rsid w:val="007846F0"/>
    <w:rsid w:val="007848B9"/>
    <w:rsid w:val="00785CFD"/>
    <w:rsid w:val="00785E9C"/>
    <w:rsid w:val="007874CF"/>
    <w:rsid w:val="00787C00"/>
    <w:rsid w:val="00791310"/>
    <w:rsid w:val="00792C25"/>
    <w:rsid w:val="00794A46"/>
    <w:rsid w:val="00794BFA"/>
    <w:rsid w:val="00794E79"/>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4A71"/>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2275"/>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7E4"/>
    <w:rsid w:val="00816C69"/>
    <w:rsid w:val="00817919"/>
    <w:rsid w:val="00817FF7"/>
    <w:rsid w:val="0082004B"/>
    <w:rsid w:val="008204BC"/>
    <w:rsid w:val="00820594"/>
    <w:rsid w:val="00820788"/>
    <w:rsid w:val="008208A4"/>
    <w:rsid w:val="00820D50"/>
    <w:rsid w:val="00821514"/>
    <w:rsid w:val="00822EF3"/>
    <w:rsid w:val="00823351"/>
    <w:rsid w:val="008236DD"/>
    <w:rsid w:val="00823CDE"/>
    <w:rsid w:val="00824BFD"/>
    <w:rsid w:val="0082733A"/>
    <w:rsid w:val="008276D6"/>
    <w:rsid w:val="00827F99"/>
    <w:rsid w:val="00832230"/>
    <w:rsid w:val="00833010"/>
    <w:rsid w:val="008333C4"/>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629"/>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A17"/>
    <w:rsid w:val="008B5ED8"/>
    <w:rsid w:val="008B75CD"/>
    <w:rsid w:val="008B78DD"/>
    <w:rsid w:val="008B7DFA"/>
    <w:rsid w:val="008C0761"/>
    <w:rsid w:val="008C0762"/>
    <w:rsid w:val="008C1D73"/>
    <w:rsid w:val="008C25E9"/>
    <w:rsid w:val="008C2B29"/>
    <w:rsid w:val="008C2B8E"/>
    <w:rsid w:val="008C3617"/>
    <w:rsid w:val="008C495D"/>
    <w:rsid w:val="008C5A6C"/>
    <w:rsid w:val="008C5EAE"/>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25A"/>
    <w:rsid w:val="008E7435"/>
    <w:rsid w:val="008E7869"/>
    <w:rsid w:val="008F0058"/>
    <w:rsid w:val="008F0761"/>
    <w:rsid w:val="008F07AF"/>
    <w:rsid w:val="008F07D7"/>
    <w:rsid w:val="008F1257"/>
    <w:rsid w:val="008F1841"/>
    <w:rsid w:val="008F267F"/>
    <w:rsid w:val="008F3005"/>
    <w:rsid w:val="008F40C7"/>
    <w:rsid w:val="008F4189"/>
    <w:rsid w:val="008F4A55"/>
    <w:rsid w:val="008F52EC"/>
    <w:rsid w:val="008F663E"/>
    <w:rsid w:val="008F6F40"/>
    <w:rsid w:val="008F720E"/>
    <w:rsid w:val="008F76FD"/>
    <w:rsid w:val="008F7E49"/>
    <w:rsid w:val="008F7F38"/>
    <w:rsid w:val="00900089"/>
    <w:rsid w:val="00900807"/>
    <w:rsid w:val="00901656"/>
    <w:rsid w:val="009030EF"/>
    <w:rsid w:val="00903130"/>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8DC"/>
    <w:rsid w:val="00924A27"/>
    <w:rsid w:val="009252F9"/>
    <w:rsid w:val="00925FC9"/>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06C"/>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00"/>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925"/>
    <w:rsid w:val="00985B83"/>
    <w:rsid w:val="00986B97"/>
    <w:rsid w:val="00987513"/>
    <w:rsid w:val="00987EFC"/>
    <w:rsid w:val="00990372"/>
    <w:rsid w:val="009912BD"/>
    <w:rsid w:val="00992BF9"/>
    <w:rsid w:val="00992CEF"/>
    <w:rsid w:val="00993823"/>
    <w:rsid w:val="00993B16"/>
    <w:rsid w:val="00993B2C"/>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AEA"/>
    <w:rsid w:val="009C0C65"/>
    <w:rsid w:val="009C1041"/>
    <w:rsid w:val="009C1184"/>
    <w:rsid w:val="009C18FD"/>
    <w:rsid w:val="009C1A0D"/>
    <w:rsid w:val="009C1B07"/>
    <w:rsid w:val="009C1E1F"/>
    <w:rsid w:val="009C1EB5"/>
    <w:rsid w:val="009C2437"/>
    <w:rsid w:val="009C25C9"/>
    <w:rsid w:val="009C3A25"/>
    <w:rsid w:val="009C3CB3"/>
    <w:rsid w:val="009C3D2B"/>
    <w:rsid w:val="009C4153"/>
    <w:rsid w:val="009C42E8"/>
    <w:rsid w:val="009C4C1E"/>
    <w:rsid w:val="009C550E"/>
    <w:rsid w:val="009C6168"/>
    <w:rsid w:val="009C677F"/>
    <w:rsid w:val="009C6C71"/>
    <w:rsid w:val="009C731D"/>
    <w:rsid w:val="009C7366"/>
    <w:rsid w:val="009C766C"/>
    <w:rsid w:val="009C7804"/>
    <w:rsid w:val="009D1D31"/>
    <w:rsid w:val="009D21C5"/>
    <w:rsid w:val="009D2AE1"/>
    <w:rsid w:val="009D35BE"/>
    <w:rsid w:val="009D39D6"/>
    <w:rsid w:val="009D3A29"/>
    <w:rsid w:val="009D5E0A"/>
    <w:rsid w:val="009D6140"/>
    <w:rsid w:val="009D6F34"/>
    <w:rsid w:val="009D74FC"/>
    <w:rsid w:val="009D7BE8"/>
    <w:rsid w:val="009E19C4"/>
    <w:rsid w:val="009E23DC"/>
    <w:rsid w:val="009E302D"/>
    <w:rsid w:val="009E3143"/>
    <w:rsid w:val="009E3253"/>
    <w:rsid w:val="009E35DD"/>
    <w:rsid w:val="009E3A09"/>
    <w:rsid w:val="009E3B77"/>
    <w:rsid w:val="009E3E16"/>
    <w:rsid w:val="009E40E9"/>
    <w:rsid w:val="009E4412"/>
    <w:rsid w:val="009E574D"/>
    <w:rsid w:val="009E7446"/>
    <w:rsid w:val="009F0512"/>
    <w:rsid w:val="009F1A53"/>
    <w:rsid w:val="009F1F0B"/>
    <w:rsid w:val="009F2081"/>
    <w:rsid w:val="009F3AB4"/>
    <w:rsid w:val="009F3EA0"/>
    <w:rsid w:val="009F4A7B"/>
    <w:rsid w:val="009F5346"/>
    <w:rsid w:val="009F5418"/>
    <w:rsid w:val="009F5631"/>
    <w:rsid w:val="009F5E94"/>
    <w:rsid w:val="009F6A3C"/>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2C3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164"/>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414"/>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80D"/>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29B"/>
    <w:rsid w:val="00AA038E"/>
    <w:rsid w:val="00AA06BD"/>
    <w:rsid w:val="00AA268D"/>
    <w:rsid w:val="00AA2748"/>
    <w:rsid w:val="00AA3184"/>
    <w:rsid w:val="00AA4000"/>
    <w:rsid w:val="00AA425C"/>
    <w:rsid w:val="00AA4F9C"/>
    <w:rsid w:val="00AA6526"/>
    <w:rsid w:val="00AA727C"/>
    <w:rsid w:val="00AB0151"/>
    <w:rsid w:val="00AB09DD"/>
    <w:rsid w:val="00AB0F4C"/>
    <w:rsid w:val="00AB136F"/>
    <w:rsid w:val="00AB15DD"/>
    <w:rsid w:val="00AB1A5B"/>
    <w:rsid w:val="00AB2475"/>
    <w:rsid w:val="00AB34A3"/>
    <w:rsid w:val="00AB360D"/>
    <w:rsid w:val="00AB3C1A"/>
    <w:rsid w:val="00AB42D7"/>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3A30"/>
    <w:rsid w:val="00B0440A"/>
    <w:rsid w:val="00B04E47"/>
    <w:rsid w:val="00B06EA1"/>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613"/>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6B52"/>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62DE"/>
    <w:rsid w:val="00B70E9E"/>
    <w:rsid w:val="00B717CA"/>
    <w:rsid w:val="00B72354"/>
    <w:rsid w:val="00B731EA"/>
    <w:rsid w:val="00B732E8"/>
    <w:rsid w:val="00B7380B"/>
    <w:rsid w:val="00B745E7"/>
    <w:rsid w:val="00B749FA"/>
    <w:rsid w:val="00B74A10"/>
    <w:rsid w:val="00B75632"/>
    <w:rsid w:val="00B75F7D"/>
    <w:rsid w:val="00B7689A"/>
    <w:rsid w:val="00B76E31"/>
    <w:rsid w:val="00B773F7"/>
    <w:rsid w:val="00B77A36"/>
    <w:rsid w:val="00B77AC5"/>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272"/>
    <w:rsid w:val="00B973FB"/>
    <w:rsid w:val="00B97C92"/>
    <w:rsid w:val="00B97FBC"/>
    <w:rsid w:val="00BA014D"/>
    <w:rsid w:val="00BA12FF"/>
    <w:rsid w:val="00BA25EF"/>
    <w:rsid w:val="00BA3630"/>
    <w:rsid w:val="00BA3AEA"/>
    <w:rsid w:val="00BA46A4"/>
    <w:rsid w:val="00BA4A89"/>
    <w:rsid w:val="00BA55D6"/>
    <w:rsid w:val="00BA5BFE"/>
    <w:rsid w:val="00BA5D1C"/>
    <w:rsid w:val="00BB0129"/>
    <w:rsid w:val="00BB06AE"/>
    <w:rsid w:val="00BB2564"/>
    <w:rsid w:val="00BB269C"/>
    <w:rsid w:val="00BB4542"/>
    <w:rsid w:val="00BB4BC4"/>
    <w:rsid w:val="00BB4BEF"/>
    <w:rsid w:val="00BB4EDF"/>
    <w:rsid w:val="00BB62E9"/>
    <w:rsid w:val="00BC1006"/>
    <w:rsid w:val="00BC1ADE"/>
    <w:rsid w:val="00BC2BBC"/>
    <w:rsid w:val="00BC3CF0"/>
    <w:rsid w:val="00BC43DE"/>
    <w:rsid w:val="00BC45FB"/>
    <w:rsid w:val="00BC5140"/>
    <w:rsid w:val="00BC51DC"/>
    <w:rsid w:val="00BC57A6"/>
    <w:rsid w:val="00BC5B06"/>
    <w:rsid w:val="00BC6A2F"/>
    <w:rsid w:val="00BC6E8B"/>
    <w:rsid w:val="00BC6F63"/>
    <w:rsid w:val="00BD0D11"/>
    <w:rsid w:val="00BD1500"/>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6F9A"/>
    <w:rsid w:val="00BE7852"/>
    <w:rsid w:val="00BE7BA6"/>
    <w:rsid w:val="00BF0050"/>
    <w:rsid w:val="00BF1282"/>
    <w:rsid w:val="00BF366D"/>
    <w:rsid w:val="00BF3FDC"/>
    <w:rsid w:val="00BF5826"/>
    <w:rsid w:val="00BF5E77"/>
    <w:rsid w:val="00BF661B"/>
    <w:rsid w:val="00BF6A41"/>
    <w:rsid w:val="00BF6BA6"/>
    <w:rsid w:val="00BF6FAA"/>
    <w:rsid w:val="00BF7EDC"/>
    <w:rsid w:val="00C024C9"/>
    <w:rsid w:val="00C024E3"/>
    <w:rsid w:val="00C02721"/>
    <w:rsid w:val="00C02B31"/>
    <w:rsid w:val="00C03142"/>
    <w:rsid w:val="00C04FA3"/>
    <w:rsid w:val="00C0507E"/>
    <w:rsid w:val="00C06345"/>
    <w:rsid w:val="00C06875"/>
    <w:rsid w:val="00C109E4"/>
    <w:rsid w:val="00C10CAD"/>
    <w:rsid w:val="00C10D41"/>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4E98"/>
    <w:rsid w:val="00C252AE"/>
    <w:rsid w:val="00C25366"/>
    <w:rsid w:val="00C253C4"/>
    <w:rsid w:val="00C25452"/>
    <w:rsid w:val="00C25A17"/>
    <w:rsid w:val="00C260DD"/>
    <w:rsid w:val="00C26EFC"/>
    <w:rsid w:val="00C27648"/>
    <w:rsid w:val="00C27A85"/>
    <w:rsid w:val="00C27F1A"/>
    <w:rsid w:val="00C3002B"/>
    <w:rsid w:val="00C30AD7"/>
    <w:rsid w:val="00C32AB4"/>
    <w:rsid w:val="00C340B3"/>
    <w:rsid w:val="00C3771F"/>
    <w:rsid w:val="00C3775C"/>
    <w:rsid w:val="00C37F46"/>
    <w:rsid w:val="00C408A1"/>
    <w:rsid w:val="00C40DB1"/>
    <w:rsid w:val="00C4107B"/>
    <w:rsid w:val="00C41EF2"/>
    <w:rsid w:val="00C42217"/>
    <w:rsid w:val="00C43270"/>
    <w:rsid w:val="00C43593"/>
    <w:rsid w:val="00C43AB1"/>
    <w:rsid w:val="00C44576"/>
    <w:rsid w:val="00C4466C"/>
    <w:rsid w:val="00C447D1"/>
    <w:rsid w:val="00C44A51"/>
    <w:rsid w:val="00C45651"/>
    <w:rsid w:val="00C459A4"/>
    <w:rsid w:val="00C45B15"/>
    <w:rsid w:val="00C45D10"/>
    <w:rsid w:val="00C46434"/>
    <w:rsid w:val="00C46539"/>
    <w:rsid w:val="00C46D45"/>
    <w:rsid w:val="00C4704C"/>
    <w:rsid w:val="00C470BB"/>
    <w:rsid w:val="00C4726D"/>
    <w:rsid w:val="00C4734E"/>
    <w:rsid w:val="00C47574"/>
    <w:rsid w:val="00C47707"/>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0AC"/>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6B64"/>
    <w:rsid w:val="00C973B8"/>
    <w:rsid w:val="00CA0FA7"/>
    <w:rsid w:val="00CA1416"/>
    <w:rsid w:val="00CA4CAF"/>
    <w:rsid w:val="00CA51A6"/>
    <w:rsid w:val="00CA5694"/>
    <w:rsid w:val="00CA5A12"/>
    <w:rsid w:val="00CA6D7D"/>
    <w:rsid w:val="00CA7B52"/>
    <w:rsid w:val="00CB02D6"/>
    <w:rsid w:val="00CB0A5D"/>
    <w:rsid w:val="00CB1B03"/>
    <w:rsid w:val="00CB294A"/>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6B6"/>
    <w:rsid w:val="00CE0A2B"/>
    <w:rsid w:val="00CE115C"/>
    <w:rsid w:val="00CE14FD"/>
    <w:rsid w:val="00CE17FA"/>
    <w:rsid w:val="00CE331D"/>
    <w:rsid w:val="00CE3338"/>
    <w:rsid w:val="00CE3A6F"/>
    <w:rsid w:val="00CE3BB7"/>
    <w:rsid w:val="00CE3D09"/>
    <w:rsid w:val="00CE3DC6"/>
    <w:rsid w:val="00CE42B5"/>
    <w:rsid w:val="00CE4ED0"/>
    <w:rsid w:val="00CE5681"/>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CF7254"/>
    <w:rsid w:val="00D01D3D"/>
    <w:rsid w:val="00D01DC2"/>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1BD"/>
    <w:rsid w:val="00D24B4A"/>
    <w:rsid w:val="00D24FA2"/>
    <w:rsid w:val="00D25A91"/>
    <w:rsid w:val="00D262CD"/>
    <w:rsid w:val="00D26D85"/>
    <w:rsid w:val="00D27F24"/>
    <w:rsid w:val="00D3027A"/>
    <w:rsid w:val="00D30A31"/>
    <w:rsid w:val="00D30BAD"/>
    <w:rsid w:val="00D31574"/>
    <w:rsid w:val="00D3172D"/>
    <w:rsid w:val="00D3241B"/>
    <w:rsid w:val="00D32510"/>
    <w:rsid w:val="00D327D9"/>
    <w:rsid w:val="00D332DF"/>
    <w:rsid w:val="00D366F5"/>
    <w:rsid w:val="00D37241"/>
    <w:rsid w:val="00D37873"/>
    <w:rsid w:val="00D40639"/>
    <w:rsid w:val="00D40A37"/>
    <w:rsid w:val="00D41607"/>
    <w:rsid w:val="00D41B1C"/>
    <w:rsid w:val="00D41FFA"/>
    <w:rsid w:val="00D4364A"/>
    <w:rsid w:val="00D44A5D"/>
    <w:rsid w:val="00D45409"/>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671F4"/>
    <w:rsid w:val="00D7008E"/>
    <w:rsid w:val="00D7033A"/>
    <w:rsid w:val="00D73353"/>
    <w:rsid w:val="00D73506"/>
    <w:rsid w:val="00D752A4"/>
    <w:rsid w:val="00D75B5A"/>
    <w:rsid w:val="00D75FBB"/>
    <w:rsid w:val="00D76CA5"/>
    <w:rsid w:val="00D804FB"/>
    <w:rsid w:val="00D80C85"/>
    <w:rsid w:val="00D819CA"/>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97A51"/>
    <w:rsid w:val="00DA0AEC"/>
    <w:rsid w:val="00DA0F7F"/>
    <w:rsid w:val="00DA18E9"/>
    <w:rsid w:val="00DA1E33"/>
    <w:rsid w:val="00DA1FA2"/>
    <w:rsid w:val="00DA1FB2"/>
    <w:rsid w:val="00DA4159"/>
    <w:rsid w:val="00DA4A0D"/>
    <w:rsid w:val="00DA52E6"/>
    <w:rsid w:val="00DA651B"/>
    <w:rsid w:val="00DA664E"/>
    <w:rsid w:val="00DA7136"/>
    <w:rsid w:val="00DA75A2"/>
    <w:rsid w:val="00DB07FB"/>
    <w:rsid w:val="00DB1161"/>
    <w:rsid w:val="00DB1E18"/>
    <w:rsid w:val="00DB2D2C"/>
    <w:rsid w:val="00DB2DB8"/>
    <w:rsid w:val="00DB403E"/>
    <w:rsid w:val="00DB44AC"/>
    <w:rsid w:val="00DB4DA0"/>
    <w:rsid w:val="00DB585E"/>
    <w:rsid w:val="00DB5B27"/>
    <w:rsid w:val="00DB6C3A"/>
    <w:rsid w:val="00DB6E93"/>
    <w:rsid w:val="00DB73CF"/>
    <w:rsid w:val="00DB75D3"/>
    <w:rsid w:val="00DC0970"/>
    <w:rsid w:val="00DC1D54"/>
    <w:rsid w:val="00DC20D4"/>
    <w:rsid w:val="00DC25CF"/>
    <w:rsid w:val="00DC2A63"/>
    <w:rsid w:val="00DC30B6"/>
    <w:rsid w:val="00DC4B03"/>
    <w:rsid w:val="00DC4D3C"/>
    <w:rsid w:val="00DC5A9A"/>
    <w:rsid w:val="00DC63BA"/>
    <w:rsid w:val="00DC6F55"/>
    <w:rsid w:val="00DC762C"/>
    <w:rsid w:val="00DC7C02"/>
    <w:rsid w:val="00DC7C64"/>
    <w:rsid w:val="00DC7DF0"/>
    <w:rsid w:val="00DD003E"/>
    <w:rsid w:val="00DD07D9"/>
    <w:rsid w:val="00DD0B81"/>
    <w:rsid w:val="00DD0C27"/>
    <w:rsid w:val="00DD0FBB"/>
    <w:rsid w:val="00DD13D1"/>
    <w:rsid w:val="00DD1B89"/>
    <w:rsid w:val="00DD2F90"/>
    <w:rsid w:val="00DD3242"/>
    <w:rsid w:val="00DD3551"/>
    <w:rsid w:val="00DD36E9"/>
    <w:rsid w:val="00DD3D7E"/>
    <w:rsid w:val="00DD3FD6"/>
    <w:rsid w:val="00DD4054"/>
    <w:rsid w:val="00DD4069"/>
    <w:rsid w:val="00DD4694"/>
    <w:rsid w:val="00DD5275"/>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235"/>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4D0F"/>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642"/>
    <w:rsid w:val="00EA166C"/>
    <w:rsid w:val="00EA1BA9"/>
    <w:rsid w:val="00EA26D4"/>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424C"/>
    <w:rsid w:val="00EB4BCF"/>
    <w:rsid w:val="00EB515D"/>
    <w:rsid w:val="00EB5539"/>
    <w:rsid w:val="00EB5E54"/>
    <w:rsid w:val="00EB7621"/>
    <w:rsid w:val="00EB79A7"/>
    <w:rsid w:val="00EC099D"/>
    <w:rsid w:val="00EC11C9"/>
    <w:rsid w:val="00EC1A50"/>
    <w:rsid w:val="00EC2289"/>
    <w:rsid w:val="00EC2651"/>
    <w:rsid w:val="00EC2D84"/>
    <w:rsid w:val="00EC2DAF"/>
    <w:rsid w:val="00EC3D76"/>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590"/>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04D"/>
    <w:rsid w:val="00EF5B39"/>
    <w:rsid w:val="00EF62A2"/>
    <w:rsid w:val="00EF6918"/>
    <w:rsid w:val="00EF77ED"/>
    <w:rsid w:val="00EF791E"/>
    <w:rsid w:val="00F00537"/>
    <w:rsid w:val="00F0054C"/>
    <w:rsid w:val="00F01335"/>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6876"/>
    <w:rsid w:val="00F273D3"/>
    <w:rsid w:val="00F27B69"/>
    <w:rsid w:val="00F306A3"/>
    <w:rsid w:val="00F32265"/>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1D95"/>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0DD"/>
    <w:rsid w:val="00F71BF2"/>
    <w:rsid w:val="00F71FD0"/>
    <w:rsid w:val="00F7275C"/>
    <w:rsid w:val="00F7279A"/>
    <w:rsid w:val="00F73330"/>
    <w:rsid w:val="00F733F9"/>
    <w:rsid w:val="00F73D16"/>
    <w:rsid w:val="00F73D39"/>
    <w:rsid w:val="00F75FEB"/>
    <w:rsid w:val="00F7625A"/>
    <w:rsid w:val="00F764FF"/>
    <w:rsid w:val="00F7743E"/>
    <w:rsid w:val="00F805B3"/>
    <w:rsid w:val="00F837B2"/>
    <w:rsid w:val="00F83F71"/>
    <w:rsid w:val="00F861EF"/>
    <w:rsid w:val="00F86626"/>
    <w:rsid w:val="00F86721"/>
    <w:rsid w:val="00F87D25"/>
    <w:rsid w:val="00F902F7"/>
    <w:rsid w:val="00F90DC5"/>
    <w:rsid w:val="00F91752"/>
    <w:rsid w:val="00F91E39"/>
    <w:rsid w:val="00F92356"/>
    <w:rsid w:val="00F92650"/>
    <w:rsid w:val="00F92E78"/>
    <w:rsid w:val="00F9306D"/>
    <w:rsid w:val="00F94770"/>
    <w:rsid w:val="00F94AB8"/>
    <w:rsid w:val="00F95C0A"/>
    <w:rsid w:val="00F96F81"/>
    <w:rsid w:val="00F9741D"/>
    <w:rsid w:val="00F97515"/>
    <w:rsid w:val="00F979EB"/>
    <w:rsid w:val="00F97EE4"/>
    <w:rsid w:val="00FA11A0"/>
    <w:rsid w:val="00FA1ED7"/>
    <w:rsid w:val="00FA1EFB"/>
    <w:rsid w:val="00FA290E"/>
    <w:rsid w:val="00FA459A"/>
    <w:rsid w:val="00FA58ED"/>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545"/>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584F"/>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440"/>
    <w:rsid w:val="00FF65F5"/>
    <w:rsid w:val="00FF65F8"/>
    <w:rsid w:val="00FF6CC2"/>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C365FB"/>
  <w14:defaultImageDpi w14:val="300"/>
  <w15:chartTrackingRefBased/>
  <w15:docId w15:val="{1CB204B1-864F-6144-B19D-6CF802564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F30"/>
    <w:pPr>
      <w:overflowPunct w:val="0"/>
      <w:autoSpaceDE w:val="0"/>
      <w:autoSpaceDN w:val="0"/>
      <w:adjustRightInd w:val="0"/>
      <w:spacing w:after="180"/>
      <w:textAlignment w:val="baseline"/>
    </w:pPr>
    <w:rPr>
      <w:rFonts w:eastAsia="Times New Roman"/>
      <w:lang w:eastAsia="zh-TW"/>
    </w:rPr>
  </w:style>
  <w:style w:type="paragraph" w:styleId="Heading1">
    <w:name w:val="heading 1"/>
    <w:aliases w:val="NMP Heading 1,H1,h1,h11,h12,h13,h14,h15,h16"/>
    <w:next w:val="Normal"/>
    <w:qFormat/>
    <w:rsid w:val="00362F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TW"/>
    </w:rPr>
  </w:style>
  <w:style w:type="paragraph" w:styleId="Heading2">
    <w:name w:val="heading 2"/>
    <w:basedOn w:val="Heading1"/>
    <w:next w:val="Normal"/>
    <w:qFormat/>
    <w:rsid w:val="00362F30"/>
    <w:pPr>
      <w:pBdr>
        <w:top w:val="none" w:sz="0" w:space="0" w:color="auto"/>
      </w:pBdr>
      <w:spacing w:before="180"/>
      <w:outlineLvl w:val="1"/>
    </w:pPr>
    <w:rPr>
      <w:sz w:val="32"/>
    </w:rPr>
  </w:style>
  <w:style w:type="paragraph" w:styleId="Heading3">
    <w:name w:val="heading 3"/>
    <w:basedOn w:val="Heading2"/>
    <w:next w:val="Normal"/>
    <w:qFormat/>
    <w:rsid w:val="00362F30"/>
    <w:pPr>
      <w:spacing w:before="120"/>
      <w:outlineLvl w:val="2"/>
    </w:pPr>
    <w:rPr>
      <w:sz w:val="28"/>
    </w:rPr>
  </w:style>
  <w:style w:type="paragraph" w:styleId="Heading4">
    <w:name w:val="heading 4"/>
    <w:basedOn w:val="Heading3"/>
    <w:next w:val="Normal"/>
    <w:qFormat/>
    <w:rsid w:val="00362F30"/>
    <w:pPr>
      <w:ind w:left="1418" w:hanging="1418"/>
      <w:outlineLvl w:val="3"/>
    </w:pPr>
    <w:rPr>
      <w:sz w:val="24"/>
    </w:rPr>
  </w:style>
  <w:style w:type="paragraph" w:styleId="Heading5">
    <w:name w:val="heading 5"/>
    <w:basedOn w:val="Heading4"/>
    <w:next w:val="Normal"/>
    <w:qFormat/>
    <w:rsid w:val="00362F30"/>
    <w:pPr>
      <w:ind w:left="1701" w:hanging="1701"/>
      <w:outlineLvl w:val="4"/>
    </w:pPr>
    <w:rPr>
      <w:sz w:val="22"/>
    </w:rPr>
  </w:style>
  <w:style w:type="paragraph" w:styleId="Heading6">
    <w:name w:val="heading 6"/>
    <w:basedOn w:val="H6"/>
    <w:next w:val="Normal"/>
    <w:qFormat/>
    <w:rsid w:val="00362F30"/>
    <w:pPr>
      <w:outlineLvl w:val="5"/>
    </w:pPr>
  </w:style>
  <w:style w:type="paragraph" w:styleId="Heading7">
    <w:name w:val="heading 7"/>
    <w:basedOn w:val="H6"/>
    <w:next w:val="Normal"/>
    <w:qFormat/>
    <w:rsid w:val="00362F30"/>
    <w:pPr>
      <w:outlineLvl w:val="6"/>
    </w:pPr>
  </w:style>
  <w:style w:type="paragraph" w:styleId="Heading8">
    <w:name w:val="heading 8"/>
    <w:basedOn w:val="Heading1"/>
    <w:next w:val="Normal"/>
    <w:qFormat/>
    <w:rsid w:val="00362F30"/>
    <w:pPr>
      <w:ind w:left="0" w:firstLine="0"/>
      <w:outlineLvl w:val="7"/>
    </w:pPr>
  </w:style>
  <w:style w:type="paragraph" w:styleId="Heading9">
    <w:name w:val="heading 9"/>
    <w:basedOn w:val="Heading8"/>
    <w:next w:val="Normal"/>
    <w:qFormat/>
    <w:rsid w:val="00362F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362F30"/>
  </w:style>
  <w:style w:type="paragraph" w:styleId="List">
    <w:name w:val="List"/>
    <w:basedOn w:val="Normal"/>
    <w:rsid w:val="00362F30"/>
    <w:pPr>
      <w:ind w:left="568" w:hanging="284"/>
    </w:pPr>
  </w:style>
  <w:style w:type="paragraph" w:customStyle="1" w:styleId="TAL">
    <w:name w:val="TAL"/>
    <w:basedOn w:val="Normal"/>
    <w:rsid w:val="00362F30"/>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362F30"/>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customStyle="1" w:styleId="RecCCITT">
    <w:name w:val="Rec_CCITT_#"/>
    <w:basedOn w:val="Normal"/>
    <w:pPr>
      <w:keepNext/>
      <w:keepLines/>
    </w:pPr>
    <w:rPr>
      <w:b/>
      <w:bCs/>
    </w:rPr>
  </w:style>
  <w:style w:type="character" w:styleId="Hyperlink">
    <w:name w:val="Hyperlink"/>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362F30"/>
    <w:pPr>
      <w:jc w:val="center"/>
    </w:pPr>
    <w:rPr>
      <w:i/>
    </w:rPr>
  </w:style>
  <w:style w:type="paragraph" w:styleId="TOC8">
    <w:name w:val="toc 8"/>
    <w:basedOn w:val="TOC1"/>
    <w:semiHidden/>
    <w:rsid w:val="00362F30"/>
    <w:pPr>
      <w:spacing w:before="180"/>
      <w:ind w:left="2693" w:hanging="2693"/>
    </w:pPr>
    <w:rPr>
      <w:b/>
    </w:rPr>
  </w:style>
  <w:style w:type="paragraph" w:styleId="TOC1">
    <w:name w:val="toc 1"/>
    <w:semiHidden/>
    <w:rsid w:val="00362F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362F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TW"/>
    </w:rPr>
  </w:style>
  <w:style w:type="paragraph" w:styleId="TOC5">
    <w:name w:val="toc 5"/>
    <w:basedOn w:val="TOC4"/>
    <w:semiHidden/>
    <w:rsid w:val="00362F30"/>
    <w:pPr>
      <w:ind w:left="1701" w:hanging="1701"/>
    </w:pPr>
  </w:style>
  <w:style w:type="paragraph" w:styleId="TOC4">
    <w:name w:val="toc 4"/>
    <w:basedOn w:val="TOC3"/>
    <w:semiHidden/>
    <w:rsid w:val="00362F30"/>
    <w:pPr>
      <w:ind w:left="1418" w:hanging="1418"/>
    </w:pPr>
  </w:style>
  <w:style w:type="paragraph" w:styleId="TOC3">
    <w:name w:val="toc 3"/>
    <w:basedOn w:val="TOC2"/>
    <w:semiHidden/>
    <w:rsid w:val="00362F30"/>
    <w:pPr>
      <w:ind w:left="1134" w:hanging="1134"/>
    </w:pPr>
  </w:style>
  <w:style w:type="paragraph" w:styleId="TOC2">
    <w:name w:val="toc 2"/>
    <w:basedOn w:val="TOC1"/>
    <w:semiHidden/>
    <w:rsid w:val="00362F30"/>
    <w:pPr>
      <w:keepNext w:val="0"/>
      <w:spacing w:before="0"/>
      <w:ind w:left="851" w:hanging="851"/>
    </w:pPr>
    <w:rPr>
      <w:sz w:val="20"/>
    </w:rPr>
  </w:style>
  <w:style w:type="paragraph" w:styleId="Index2">
    <w:name w:val="index 2"/>
    <w:basedOn w:val="Index1"/>
    <w:semiHidden/>
    <w:rsid w:val="00362F30"/>
    <w:pPr>
      <w:ind w:left="284"/>
    </w:pPr>
  </w:style>
  <w:style w:type="paragraph" w:styleId="Index1">
    <w:name w:val="index 1"/>
    <w:basedOn w:val="Normal"/>
    <w:semiHidden/>
    <w:rsid w:val="00362F30"/>
    <w:pPr>
      <w:keepLines/>
      <w:spacing w:after="0"/>
    </w:pPr>
  </w:style>
  <w:style w:type="paragraph" w:customStyle="1" w:styleId="ZH">
    <w:name w:val="ZH"/>
    <w:rsid w:val="00362F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362F30"/>
    <w:pPr>
      <w:outlineLvl w:val="9"/>
    </w:pPr>
  </w:style>
  <w:style w:type="paragraph" w:styleId="ListNumber2">
    <w:name w:val="List Number 2"/>
    <w:basedOn w:val="ListNumber"/>
    <w:rsid w:val="00362F30"/>
    <w:pPr>
      <w:ind w:left="851"/>
    </w:pPr>
  </w:style>
  <w:style w:type="character" w:styleId="FootnoteReference">
    <w:name w:val="footnote reference"/>
    <w:semiHidden/>
    <w:rsid w:val="00362F30"/>
    <w:rPr>
      <w:b/>
      <w:position w:val="6"/>
      <w:sz w:val="16"/>
    </w:rPr>
  </w:style>
  <w:style w:type="paragraph" w:styleId="FootnoteText">
    <w:name w:val="footnote text"/>
    <w:basedOn w:val="Normal"/>
    <w:semiHidden/>
    <w:rsid w:val="00362F30"/>
    <w:pPr>
      <w:keepLines/>
      <w:spacing w:after="0"/>
      <w:ind w:left="454" w:hanging="454"/>
    </w:pPr>
    <w:rPr>
      <w:sz w:val="16"/>
    </w:rPr>
  </w:style>
  <w:style w:type="paragraph" w:customStyle="1" w:styleId="TAH">
    <w:name w:val="TAH"/>
    <w:basedOn w:val="TAC"/>
    <w:rsid w:val="00362F30"/>
    <w:rPr>
      <w:b/>
    </w:rPr>
  </w:style>
  <w:style w:type="paragraph" w:customStyle="1" w:styleId="TAC">
    <w:name w:val="TAC"/>
    <w:basedOn w:val="TAL"/>
    <w:rsid w:val="00362F30"/>
    <w:pPr>
      <w:jc w:val="center"/>
    </w:pPr>
  </w:style>
  <w:style w:type="paragraph" w:customStyle="1" w:styleId="TF">
    <w:name w:val="TF"/>
    <w:basedOn w:val="TH"/>
    <w:rsid w:val="00362F30"/>
    <w:pPr>
      <w:keepNext w:val="0"/>
      <w:spacing w:before="0" w:after="240"/>
    </w:pPr>
  </w:style>
  <w:style w:type="paragraph" w:customStyle="1" w:styleId="NO">
    <w:name w:val="NO"/>
    <w:basedOn w:val="Normal"/>
    <w:link w:val="NOChar"/>
    <w:rsid w:val="00362F30"/>
    <w:pPr>
      <w:keepLines/>
      <w:ind w:left="1135" w:hanging="851"/>
    </w:pPr>
  </w:style>
  <w:style w:type="paragraph" w:styleId="TOC9">
    <w:name w:val="toc 9"/>
    <w:basedOn w:val="TOC8"/>
    <w:semiHidden/>
    <w:rsid w:val="00362F30"/>
    <w:pPr>
      <w:ind w:left="1418" w:hanging="1418"/>
    </w:pPr>
  </w:style>
  <w:style w:type="paragraph" w:customStyle="1" w:styleId="EX">
    <w:name w:val="EX"/>
    <w:basedOn w:val="Normal"/>
    <w:rsid w:val="00362F30"/>
    <w:pPr>
      <w:keepLines/>
      <w:ind w:left="1702" w:hanging="1418"/>
    </w:pPr>
  </w:style>
  <w:style w:type="paragraph" w:customStyle="1" w:styleId="FP">
    <w:name w:val="FP"/>
    <w:basedOn w:val="Normal"/>
    <w:rsid w:val="00362F30"/>
    <w:pPr>
      <w:spacing w:after="0"/>
    </w:pPr>
  </w:style>
  <w:style w:type="paragraph" w:customStyle="1" w:styleId="LD">
    <w:name w:val="LD"/>
    <w:rsid w:val="00362F30"/>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362F30"/>
    <w:pPr>
      <w:spacing w:after="0"/>
    </w:pPr>
  </w:style>
  <w:style w:type="paragraph" w:customStyle="1" w:styleId="EW">
    <w:name w:val="EW"/>
    <w:basedOn w:val="EX"/>
    <w:rsid w:val="00362F30"/>
    <w:pPr>
      <w:spacing w:after="0"/>
    </w:pPr>
  </w:style>
  <w:style w:type="paragraph" w:styleId="TOC6">
    <w:name w:val="toc 6"/>
    <w:basedOn w:val="TOC5"/>
    <w:next w:val="Normal"/>
    <w:semiHidden/>
    <w:rsid w:val="00362F30"/>
    <w:pPr>
      <w:ind w:left="1985" w:hanging="1985"/>
    </w:pPr>
  </w:style>
  <w:style w:type="paragraph" w:styleId="TOC7">
    <w:name w:val="toc 7"/>
    <w:basedOn w:val="TOC6"/>
    <w:next w:val="Normal"/>
    <w:semiHidden/>
    <w:rsid w:val="00362F30"/>
    <w:pPr>
      <w:ind w:left="2268" w:hanging="2268"/>
    </w:pPr>
  </w:style>
  <w:style w:type="paragraph" w:styleId="ListBullet2">
    <w:name w:val="List Bullet 2"/>
    <w:basedOn w:val="ListBullet"/>
    <w:rsid w:val="00362F30"/>
    <w:pPr>
      <w:ind w:left="851"/>
    </w:pPr>
  </w:style>
  <w:style w:type="paragraph" w:styleId="ListBullet3">
    <w:name w:val="List Bullet 3"/>
    <w:basedOn w:val="ListBullet2"/>
    <w:rsid w:val="00362F30"/>
    <w:pPr>
      <w:ind w:left="1135"/>
    </w:pPr>
  </w:style>
  <w:style w:type="paragraph" w:styleId="ListNumber">
    <w:name w:val="List Number"/>
    <w:basedOn w:val="List"/>
    <w:rsid w:val="00362F30"/>
  </w:style>
  <w:style w:type="paragraph" w:customStyle="1" w:styleId="EQ">
    <w:name w:val="EQ"/>
    <w:basedOn w:val="Normal"/>
    <w:next w:val="Normal"/>
    <w:rsid w:val="00362F30"/>
    <w:pPr>
      <w:keepLines/>
      <w:tabs>
        <w:tab w:val="center" w:pos="4536"/>
        <w:tab w:val="right" w:pos="9072"/>
      </w:tabs>
    </w:pPr>
    <w:rPr>
      <w:noProof/>
    </w:rPr>
  </w:style>
  <w:style w:type="paragraph" w:customStyle="1" w:styleId="TH">
    <w:name w:val="TH"/>
    <w:basedOn w:val="Normal"/>
    <w:rsid w:val="00362F30"/>
    <w:pPr>
      <w:keepNext/>
      <w:keepLines/>
      <w:spacing w:before="60"/>
      <w:jc w:val="center"/>
    </w:pPr>
    <w:rPr>
      <w:rFonts w:ascii="Arial" w:hAnsi="Arial"/>
      <w:b/>
    </w:rPr>
  </w:style>
  <w:style w:type="paragraph" w:customStyle="1" w:styleId="NF">
    <w:name w:val="NF"/>
    <w:basedOn w:val="NO"/>
    <w:rsid w:val="00362F30"/>
    <w:pPr>
      <w:keepNext/>
      <w:spacing w:after="0"/>
    </w:pPr>
    <w:rPr>
      <w:rFonts w:ascii="Arial" w:hAnsi="Arial"/>
      <w:sz w:val="18"/>
    </w:rPr>
  </w:style>
  <w:style w:type="paragraph" w:customStyle="1" w:styleId="PL">
    <w:name w:val="PL"/>
    <w:rsid w:val="00362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362F30"/>
    <w:pPr>
      <w:jc w:val="right"/>
    </w:pPr>
  </w:style>
  <w:style w:type="paragraph" w:customStyle="1" w:styleId="H6">
    <w:name w:val="H6"/>
    <w:basedOn w:val="Heading5"/>
    <w:next w:val="Normal"/>
    <w:rsid w:val="00362F30"/>
    <w:pPr>
      <w:ind w:left="1985" w:hanging="1985"/>
      <w:outlineLvl w:val="9"/>
    </w:pPr>
    <w:rPr>
      <w:sz w:val="20"/>
    </w:rPr>
  </w:style>
  <w:style w:type="paragraph" w:customStyle="1" w:styleId="TAN">
    <w:name w:val="TAN"/>
    <w:basedOn w:val="TAL"/>
    <w:rsid w:val="00362F30"/>
    <w:pPr>
      <w:ind w:left="851" w:hanging="851"/>
    </w:pPr>
  </w:style>
  <w:style w:type="paragraph" w:customStyle="1" w:styleId="ZA">
    <w:name w:val="ZA"/>
    <w:rsid w:val="00362F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362F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362F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362F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362F30"/>
    <w:pPr>
      <w:framePr w:wrap="notBeside" w:y="16161"/>
    </w:pPr>
  </w:style>
  <w:style w:type="character" w:customStyle="1" w:styleId="ZGSM">
    <w:name w:val="ZGSM"/>
    <w:rsid w:val="00362F30"/>
  </w:style>
  <w:style w:type="paragraph" w:styleId="List2">
    <w:name w:val="List 2"/>
    <w:basedOn w:val="List"/>
    <w:rsid w:val="00362F30"/>
    <w:pPr>
      <w:ind w:left="851"/>
    </w:pPr>
  </w:style>
  <w:style w:type="paragraph" w:customStyle="1" w:styleId="ZG">
    <w:name w:val="ZG"/>
    <w:rsid w:val="00362F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rsid w:val="00362F30"/>
    <w:pPr>
      <w:ind w:left="1135"/>
    </w:pPr>
  </w:style>
  <w:style w:type="paragraph" w:styleId="List4">
    <w:name w:val="List 4"/>
    <w:basedOn w:val="List3"/>
    <w:rsid w:val="00362F30"/>
    <w:pPr>
      <w:ind w:left="1418"/>
    </w:pPr>
  </w:style>
  <w:style w:type="paragraph" w:styleId="List5">
    <w:name w:val="List 5"/>
    <w:basedOn w:val="List4"/>
    <w:rsid w:val="00362F30"/>
    <w:pPr>
      <w:ind w:left="1702"/>
    </w:pPr>
  </w:style>
  <w:style w:type="paragraph" w:customStyle="1" w:styleId="EditorsNote">
    <w:name w:val="Editor's Note"/>
    <w:basedOn w:val="NO"/>
    <w:rsid w:val="00362F30"/>
    <w:rPr>
      <w:color w:val="FF0000"/>
    </w:rPr>
  </w:style>
  <w:style w:type="paragraph" w:styleId="ListBullet">
    <w:name w:val="List Bullet"/>
    <w:basedOn w:val="List"/>
    <w:rsid w:val="00362F30"/>
  </w:style>
  <w:style w:type="paragraph" w:styleId="ListBullet4">
    <w:name w:val="List Bullet 4"/>
    <w:basedOn w:val="ListBullet3"/>
    <w:rsid w:val="00362F30"/>
    <w:pPr>
      <w:ind w:left="1418"/>
    </w:pPr>
  </w:style>
  <w:style w:type="paragraph" w:styleId="ListBullet5">
    <w:name w:val="List Bullet 5"/>
    <w:basedOn w:val="ListBullet4"/>
    <w:rsid w:val="00362F30"/>
    <w:pPr>
      <w:ind w:left="1702"/>
    </w:pPr>
  </w:style>
  <w:style w:type="paragraph" w:customStyle="1" w:styleId="B2">
    <w:name w:val="B2"/>
    <w:basedOn w:val="List2"/>
    <w:rsid w:val="00362F30"/>
  </w:style>
  <w:style w:type="paragraph" w:customStyle="1" w:styleId="B3">
    <w:name w:val="B3"/>
    <w:basedOn w:val="List3"/>
    <w:rsid w:val="00362F30"/>
  </w:style>
  <w:style w:type="paragraph" w:customStyle="1" w:styleId="B4">
    <w:name w:val="B4"/>
    <w:basedOn w:val="List4"/>
    <w:rsid w:val="00362F30"/>
  </w:style>
  <w:style w:type="paragraph" w:customStyle="1" w:styleId="B5">
    <w:name w:val="B5"/>
    <w:basedOn w:val="List5"/>
    <w:rsid w:val="00362F30"/>
  </w:style>
  <w:style w:type="paragraph" w:customStyle="1" w:styleId="ZTD">
    <w:name w:val="ZTD"/>
    <w:basedOn w:val="ZB"/>
    <w:rsid w:val="00362F30"/>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aliases w:val="1_"/>
    <w:basedOn w:val="Normal"/>
    <w:link w:val="HeadingCar"/>
    <w:rsid w:val="00A52164"/>
    <w:pPr>
      <w:widowControl w:val="0"/>
      <w:overflowPunct/>
      <w:autoSpaceDE/>
      <w:autoSpaceDN/>
      <w:adjustRightInd/>
      <w:spacing w:after="120" w:line="240" w:lineRule="atLeast"/>
      <w:ind w:left="1260" w:hanging="551"/>
      <w:textAlignment w:val="auto"/>
    </w:pPr>
    <w:rPr>
      <w:rFonts w:ascii="Arial" w:eastAsia="SimSun" w:hAnsi="Arial"/>
      <w:b/>
      <w:sz w:val="22"/>
      <w:lang w:eastAsia="x-none"/>
    </w:rPr>
  </w:style>
  <w:style w:type="character" w:customStyle="1" w:styleId="HeadingCar">
    <w:name w:val="Heading Car"/>
    <w:aliases w:val="1_ Car"/>
    <w:link w:val="Heading"/>
    <w:rsid w:val="00A52164"/>
    <w:rPr>
      <w:rFonts w:ascii="Arial" w:eastAsia="SimSun" w:hAnsi="Arial"/>
      <w:b/>
      <w:sz w:val="22"/>
      <w:lang w:val="en-GB" w:eastAsia="x-none"/>
    </w:rPr>
  </w:style>
  <w:style w:type="paragraph" w:customStyle="1" w:styleId="CRCoverPage">
    <w:name w:val="CR Cover Page"/>
    <w:rsid w:val="00CA4CAF"/>
    <w:pPr>
      <w:spacing w:after="120"/>
    </w:pPr>
    <w:rPr>
      <w:rFonts w:ascii="Arial" w:eastAsia="Times New Roman" w:hAnsi="Arial"/>
      <w:lang w:eastAsia="en-US"/>
    </w:rPr>
  </w:style>
  <w:style w:type="table" w:styleId="TableGrid">
    <w:name w:val="Table Grid"/>
    <w:basedOn w:val="TableNormal"/>
    <w:rsid w:val="00160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8B7DFA"/>
    <w:rPr>
      <w:rFonts w:eastAsia="Times New Roman"/>
      <w:lang w:val="en-GB"/>
    </w:rPr>
  </w:style>
  <w:style w:type="paragraph" w:styleId="ListParagraph">
    <w:name w:val="List Paragraph"/>
    <w:basedOn w:val="Normal"/>
    <w:uiPriority w:val="34"/>
    <w:qFormat/>
    <w:rsid w:val="00556C33"/>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556C33"/>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556C33"/>
    <w:rPr>
      <w:rFonts w:ascii="Calibri" w:eastAsia="Calibri" w:hAnsi="Calibri"/>
      <w:sz w:val="22"/>
      <w:szCs w:val="21"/>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B56B52"/>
    <w:rPr>
      <w:rFonts w:ascii="Arial" w:eastAsia="Times New Roman" w:hAnsi="Arial"/>
      <w:b/>
      <w:noProof/>
      <w:sz w:val="18"/>
    </w:rPr>
  </w:style>
  <w:style w:type="character" w:customStyle="1" w:styleId="B1Char">
    <w:name w:val="B1 Char"/>
    <w:link w:val="B1"/>
    <w:locked/>
    <w:rsid w:val="00531238"/>
    <w:rPr>
      <w:rFonts w:eastAsia="Times New Roman"/>
      <w:lang w:val="en-GB"/>
    </w:rPr>
  </w:style>
  <w:style w:type="paragraph" w:styleId="Caption">
    <w:name w:val="caption"/>
    <w:basedOn w:val="Normal"/>
    <w:next w:val="Normal"/>
    <w:unhideWhenUsed/>
    <w:qFormat/>
    <w:rsid w:val="009D7B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9143226">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31630468">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3FBF-DBBB-4948-B88A-C080B420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7A5447-E6EF-49A6-98A6-7E904CD92269}">
  <ds:schemaRefs>
    <ds:schemaRef ds:uri="http://schemas.microsoft.com/sharepoint/v3/contenttype/forms"/>
  </ds:schemaRefs>
</ds:datastoreItem>
</file>

<file path=customXml/itemProps3.xml><?xml version="1.0" encoding="utf-8"?>
<ds:datastoreItem xmlns:ds="http://schemas.openxmlformats.org/officeDocument/2006/customXml" ds:itemID="{69662A81-2BB6-4357-9C5A-188FB11CE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 summary template</vt:lpstr>
      <vt:lpstr>WI summary template</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CTPClassification=CTP_IC:VisualMarkings=</cp:keywords>
  <cp:lastModifiedBy>Qualcomm-HZ</cp:lastModifiedBy>
  <cp:revision>3</cp:revision>
  <cp:lastPrinted>2019-08-06T12:25:00Z</cp:lastPrinted>
  <dcterms:created xsi:type="dcterms:W3CDTF">2020-03-11T13:58:00Z</dcterms:created>
  <dcterms:modified xsi:type="dcterms:W3CDTF">2020-03-12T18:02:00Z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cce4f406-f57d-4d3e-a4c9-cb1554cf0f4f</vt:lpwstr>
  </property>
  <property fmtid="{D5CDD505-2E9C-101B-9397-08002B2CF9AE}" pid="3" name="CTP_BU">
    <vt:lpwstr>NEXT GEN AND STANDARDS GROUP</vt:lpwstr>
  </property>
  <property fmtid="{D5CDD505-2E9C-101B-9397-08002B2CF9AE}" pid="4" name="CTP_TimeStamp">
    <vt:lpwstr>2017-09-01 01:22:18Z</vt:lpwstr>
  </property>
  <property fmtid="{D5CDD505-2E9C-101B-9397-08002B2CF9AE}" pid="5" name="CTPClassification">
    <vt:lpwstr>CTP_IC</vt:lpwstr>
  </property>
  <property fmtid="{D5CDD505-2E9C-101B-9397-08002B2CF9AE}" pid="6" name="ContentTypeId">
    <vt:lpwstr>0x010100EB28163D68FE8E4D9361964FDD814FC4</vt:lpwstr>
  </property>
</Properties>
</file>